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F55" w:rsidRPr="007F6DC4" w:rsidRDefault="00BB7F55" w:rsidP="00EF5E43">
      <w:pPr>
        <w:shd w:val="clear" w:color="auto" w:fill="FDFDFC"/>
        <w:spacing w:after="0" w:line="240" w:lineRule="auto"/>
        <w:jc w:val="center"/>
        <w:rPr>
          <w:rFonts w:cs="Calibri"/>
          <w:b/>
          <w:sz w:val="24"/>
          <w:szCs w:val="24"/>
          <w:lang w:eastAsia="el-GR"/>
        </w:rPr>
      </w:pPr>
      <w:r w:rsidRPr="007F6DC4">
        <w:rPr>
          <w:rFonts w:cs="Calibri"/>
          <w:b/>
          <w:sz w:val="24"/>
          <w:szCs w:val="24"/>
          <w:lang w:eastAsia="el-GR"/>
        </w:rPr>
        <w:t>Πρόγραμμα</w:t>
      </w:r>
      <w:r w:rsidRPr="007F6DC4">
        <w:rPr>
          <w:rFonts w:cs="Calibri"/>
          <w:b/>
          <w:bCs/>
          <w:sz w:val="24"/>
          <w:szCs w:val="24"/>
          <w:lang w:eastAsia="el-GR"/>
        </w:rPr>
        <w:t xml:space="preserve"> Κοινωνικού Τουρισμού ΔΥΠΑ</w:t>
      </w:r>
    </w:p>
    <w:p w:rsidR="00BB7F55" w:rsidRPr="007F6DC4" w:rsidRDefault="00BB7F55" w:rsidP="00C94192">
      <w:pPr>
        <w:shd w:val="clear" w:color="auto" w:fill="FDFDFC"/>
        <w:spacing w:after="0" w:line="240" w:lineRule="auto"/>
        <w:rPr>
          <w:rFonts w:cs="Calibri"/>
          <w:b/>
          <w:bCs/>
          <w:sz w:val="24"/>
          <w:szCs w:val="24"/>
          <w:lang w:eastAsia="el-GR"/>
        </w:rPr>
      </w:pPr>
    </w:p>
    <w:p w:rsidR="00BB7F55" w:rsidRPr="007F6DC4" w:rsidRDefault="00BB7F55" w:rsidP="00EF5E43">
      <w:pPr>
        <w:shd w:val="clear" w:color="auto" w:fill="FDFDFC"/>
        <w:spacing w:after="0" w:line="240" w:lineRule="auto"/>
        <w:jc w:val="both"/>
        <w:rPr>
          <w:rFonts w:cs="Calibri"/>
          <w:b/>
          <w:i/>
          <w:sz w:val="24"/>
          <w:szCs w:val="24"/>
          <w:lang w:eastAsia="el-GR"/>
        </w:rPr>
      </w:pPr>
    </w:p>
    <w:p w:rsidR="00BB7F55" w:rsidRPr="007F6DC4" w:rsidRDefault="00BB7F55" w:rsidP="00216051">
      <w:pPr>
        <w:shd w:val="clear" w:color="auto" w:fill="FDFDFC"/>
        <w:spacing w:after="0" w:line="240" w:lineRule="auto"/>
        <w:jc w:val="both"/>
        <w:rPr>
          <w:rFonts w:cs="Calibri"/>
          <w:b/>
          <w:i/>
          <w:sz w:val="24"/>
          <w:szCs w:val="24"/>
          <w:lang w:eastAsia="el-GR"/>
        </w:rPr>
      </w:pPr>
      <w:r w:rsidRPr="007F6DC4">
        <w:rPr>
          <w:rFonts w:cs="Calibri"/>
          <w:b/>
          <w:i/>
          <w:sz w:val="24"/>
          <w:szCs w:val="24"/>
          <w:lang w:eastAsia="el-GR"/>
        </w:rPr>
        <w:t>Πότε ξεκινούν οι αιτήσεις για το πρόγραμμα;</w:t>
      </w:r>
    </w:p>
    <w:p w:rsidR="00BB7F55" w:rsidRPr="007F6DC4" w:rsidRDefault="00BB7F55" w:rsidP="00216051">
      <w:pPr>
        <w:shd w:val="clear" w:color="auto" w:fill="FDFDFC"/>
        <w:spacing w:after="0" w:line="240" w:lineRule="auto"/>
        <w:jc w:val="both"/>
        <w:rPr>
          <w:rFonts w:cs="Calibri"/>
          <w:b/>
          <w:i/>
          <w:sz w:val="24"/>
          <w:szCs w:val="24"/>
          <w:lang w:eastAsia="el-GR"/>
        </w:rPr>
      </w:pPr>
    </w:p>
    <w:p w:rsidR="00BB7F55" w:rsidRPr="007F6DC4" w:rsidRDefault="00BB7F55" w:rsidP="00216051">
      <w:pPr>
        <w:shd w:val="clear" w:color="auto" w:fill="FDFDFC"/>
        <w:spacing w:after="0" w:line="240" w:lineRule="auto"/>
        <w:jc w:val="both"/>
        <w:rPr>
          <w:rFonts w:cs="Calibri"/>
          <w:bCs/>
          <w:iCs/>
          <w:sz w:val="24"/>
          <w:szCs w:val="24"/>
          <w:lang w:eastAsia="el-GR"/>
        </w:rPr>
      </w:pPr>
      <w:r w:rsidRPr="00AE1E62">
        <w:rPr>
          <w:rFonts w:cs="Calibri"/>
          <w:bCs/>
          <w:iCs/>
          <w:sz w:val="24"/>
          <w:szCs w:val="24"/>
          <w:lang w:eastAsia="el-GR"/>
        </w:rPr>
        <w:t>Τη Δευτέρα, 3 Ιουνίου και ώρα 18:00,</w:t>
      </w:r>
      <w:bookmarkStart w:id="0" w:name="_GoBack"/>
      <w:bookmarkEnd w:id="0"/>
      <w:r w:rsidRPr="007F6DC4">
        <w:rPr>
          <w:rFonts w:cs="Calibri"/>
          <w:bCs/>
          <w:iCs/>
          <w:sz w:val="24"/>
          <w:szCs w:val="24"/>
          <w:lang w:eastAsia="el-GR"/>
        </w:rPr>
        <w:t xml:space="preserve"> ξεκινά η υποβολή ηλεκτρονικών αιτήσεων δικαιούχων και παρόχων για τη συμμετοχή τους στο Πρόγραμμα Κοινωνικού Τουρισμού 2024-2025 Δημόσιας Υπηρεσίας Απασχόλησης (ΔΥΠΑ).</w:t>
      </w:r>
    </w:p>
    <w:p w:rsidR="00BB7F55" w:rsidRPr="007F6DC4" w:rsidRDefault="00BB7F55" w:rsidP="00216051">
      <w:pPr>
        <w:shd w:val="clear" w:color="auto" w:fill="FDFDFC"/>
        <w:spacing w:after="0" w:line="240" w:lineRule="auto"/>
        <w:jc w:val="both"/>
        <w:rPr>
          <w:rFonts w:cs="Calibri"/>
          <w:bCs/>
          <w:iCs/>
          <w:sz w:val="24"/>
          <w:szCs w:val="24"/>
          <w:lang w:eastAsia="el-GR"/>
        </w:rPr>
      </w:pPr>
    </w:p>
    <w:p w:rsidR="00BB7F55" w:rsidRPr="007F6DC4" w:rsidRDefault="00BB7F55" w:rsidP="00216051">
      <w:pPr>
        <w:shd w:val="clear" w:color="auto" w:fill="FDFDFC"/>
        <w:spacing w:after="0" w:line="240" w:lineRule="auto"/>
        <w:jc w:val="both"/>
        <w:rPr>
          <w:rFonts w:cs="Calibri"/>
          <w:b/>
          <w:i/>
          <w:sz w:val="24"/>
          <w:szCs w:val="24"/>
          <w:lang w:eastAsia="el-GR"/>
        </w:rPr>
      </w:pPr>
      <w:r w:rsidRPr="007F6DC4">
        <w:rPr>
          <w:rFonts w:cs="Calibri"/>
          <w:b/>
          <w:i/>
          <w:sz w:val="24"/>
          <w:szCs w:val="24"/>
          <w:lang w:eastAsia="el-GR"/>
        </w:rPr>
        <w:t>Πότε ξεκινάει το πρόγραμμα και τι περιλαμβάνει;</w:t>
      </w:r>
    </w:p>
    <w:p w:rsidR="00BB7F55" w:rsidRPr="007F6DC4" w:rsidRDefault="00BB7F55" w:rsidP="00216051">
      <w:pPr>
        <w:shd w:val="clear" w:color="auto" w:fill="FDFDFC"/>
        <w:spacing w:after="0" w:line="240" w:lineRule="auto"/>
        <w:jc w:val="both"/>
        <w:rPr>
          <w:rFonts w:cs="Calibri"/>
          <w:b/>
          <w:iCs/>
          <w:sz w:val="24"/>
          <w:szCs w:val="24"/>
          <w:lang w:eastAsia="el-GR"/>
        </w:rPr>
      </w:pPr>
    </w:p>
    <w:p w:rsidR="00BB7F55" w:rsidRPr="007F6DC4" w:rsidRDefault="00BB7F55" w:rsidP="0021605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Το πρόγραμμα θα ξεκινήσει την 1</w:t>
      </w:r>
      <w:r w:rsidRPr="007F6DC4">
        <w:rPr>
          <w:rFonts w:cs="Calibri"/>
          <w:bCs/>
          <w:iCs/>
          <w:sz w:val="24"/>
          <w:szCs w:val="24"/>
          <w:vertAlign w:val="superscript"/>
          <w:lang w:eastAsia="el-GR"/>
        </w:rPr>
        <w:t>η</w:t>
      </w:r>
      <w:r w:rsidRPr="007F6DC4">
        <w:rPr>
          <w:rFonts w:cs="Calibri"/>
          <w:bCs/>
          <w:iCs/>
          <w:sz w:val="24"/>
          <w:szCs w:val="24"/>
          <w:lang w:eastAsia="el-GR"/>
        </w:rPr>
        <w:t xml:space="preserve"> Ιουλίου 2024 και θα αφορά σε 300.000 επιταγές (</w:t>
      </w:r>
      <w:r w:rsidRPr="007F6DC4">
        <w:rPr>
          <w:rFonts w:cs="Calibri"/>
          <w:bCs/>
          <w:iCs/>
          <w:sz w:val="24"/>
          <w:szCs w:val="24"/>
          <w:lang w:val="en-US" w:eastAsia="el-GR"/>
        </w:rPr>
        <w:t>voucher</w:t>
      </w:r>
      <w:r w:rsidRPr="007F6DC4">
        <w:rPr>
          <w:rFonts w:cs="Calibri"/>
          <w:bCs/>
          <w:iCs/>
          <w:sz w:val="24"/>
          <w:szCs w:val="24"/>
          <w:lang w:eastAsia="el-GR"/>
        </w:rPr>
        <w:t>).</w:t>
      </w:r>
    </w:p>
    <w:p w:rsidR="00BB7F55" w:rsidRPr="007F6DC4" w:rsidRDefault="00BB7F55" w:rsidP="00216051">
      <w:pPr>
        <w:shd w:val="clear" w:color="auto" w:fill="FDFDFC"/>
        <w:spacing w:after="0" w:line="240" w:lineRule="auto"/>
        <w:jc w:val="both"/>
        <w:rPr>
          <w:rFonts w:cs="Calibri"/>
          <w:bCs/>
          <w:iCs/>
          <w:sz w:val="24"/>
          <w:szCs w:val="24"/>
          <w:lang w:eastAsia="el-GR"/>
        </w:rPr>
      </w:pPr>
    </w:p>
    <w:p w:rsidR="00BB7F55" w:rsidRPr="007F6DC4" w:rsidRDefault="00BB7F55" w:rsidP="0021605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 xml:space="preserve">Η επιταγή, με την οποία γίνεται η διαδικασία συμμετοχής, είναι ένας μοναδικός αριθμός για κάθε δικαιούχο και κάθε ωφελούμενο (σύζυγοι, τέκνα, συνοδοί ΑμεΑ) ξεχωριστά. Οι δικαιούχοι-ωφελούμενοι μπορούν να πραγματοποιήσουν έως 6 διανυκτερεύσεις σε τουριστικό κατάλυμα που επιλέγουν από το «Μητρώο Παρόχων» της ΔΥΠΑ, κατόπιν απευθείας συνεννόησής τους με τον πάροχο, με μικρή ιδιωτική συμμετοχή. </w:t>
      </w:r>
    </w:p>
    <w:p w:rsidR="00BB7F55" w:rsidRPr="007F6DC4" w:rsidRDefault="00BB7F55" w:rsidP="00216051">
      <w:pPr>
        <w:shd w:val="clear" w:color="auto" w:fill="FDFDFC"/>
        <w:spacing w:after="0" w:line="240" w:lineRule="auto"/>
        <w:jc w:val="both"/>
        <w:rPr>
          <w:rFonts w:cs="Calibri"/>
          <w:bCs/>
          <w:iCs/>
          <w:sz w:val="24"/>
          <w:szCs w:val="24"/>
          <w:lang w:eastAsia="el-GR"/>
        </w:rPr>
      </w:pPr>
    </w:p>
    <w:p w:rsidR="00BB7F55" w:rsidRPr="007F6DC4" w:rsidRDefault="00BB7F55" w:rsidP="0021605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Ειδικά για καταλύματα σε Λέρο, Λέσβο, Χίο, Κω και Σάμο μπορούν να πραγματοποιηθούν έως 10 διανυκτερεύσεις δωρεάν (μηδενική ιδιωτική συμμετοχή), ενώ στα καταλύματα της Β. Εύβοιας, του Έβρου και της Θεσσαλίας (πλην Σποράδων) μπορούν να πραγματοποιηθούν έως 12 δωρεάν διανυκτερεύσεις.</w:t>
      </w:r>
    </w:p>
    <w:p w:rsidR="00BB7F55" w:rsidRPr="007F6DC4" w:rsidRDefault="00BB7F55" w:rsidP="00216051">
      <w:pPr>
        <w:shd w:val="clear" w:color="auto" w:fill="FDFDFC"/>
        <w:spacing w:after="0" w:line="240" w:lineRule="auto"/>
        <w:jc w:val="both"/>
        <w:rPr>
          <w:rFonts w:cs="Calibri"/>
          <w:bCs/>
          <w:iCs/>
          <w:sz w:val="24"/>
          <w:szCs w:val="24"/>
          <w:lang w:eastAsia="el-GR"/>
        </w:rPr>
      </w:pPr>
    </w:p>
    <w:p w:rsidR="00BB7F55" w:rsidRPr="007F6DC4" w:rsidRDefault="00BB7F55" w:rsidP="0021605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 xml:space="preserve">Οι τιμές επιδότησης παραμένουν αυξημένες κατά 20% για τον μήνα αιχμής Αύγουστο και για τις περιόδους Χριστουγέννων και Πάσχα. Η αύξηση ισχύει για όλο τον χρόνο για τα καταλύματα της Β. Εύβοιας, του Έβρου και της Θεσσαλίας. </w:t>
      </w:r>
    </w:p>
    <w:p w:rsidR="00BB7F55" w:rsidRPr="007F6DC4" w:rsidRDefault="00BB7F55" w:rsidP="00216051">
      <w:pPr>
        <w:shd w:val="clear" w:color="auto" w:fill="FDFDFC"/>
        <w:spacing w:after="0" w:line="240" w:lineRule="auto"/>
        <w:jc w:val="both"/>
        <w:rPr>
          <w:rFonts w:cs="Calibri"/>
          <w:bCs/>
          <w:iCs/>
          <w:sz w:val="24"/>
          <w:szCs w:val="24"/>
          <w:lang w:eastAsia="el-GR"/>
        </w:rPr>
      </w:pPr>
    </w:p>
    <w:p w:rsidR="00BB7F55" w:rsidRPr="007F6DC4" w:rsidRDefault="00BB7F55" w:rsidP="0021605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Εκτός από τη διαμονή σε τουριστικά καταλύματα επιδοτούνται και ακτοπλοϊκά εισιτήρια. Η συμμετοχή των δικαιούχων ανέρχεται σε 25%. Για τα άτομα με αναπηρία τα ακτοπλοϊκά εισιτήρια διατίθενται δωρεάν.</w:t>
      </w:r>
    </w:p>
    <w:p w:rsidR="00BB7F55" w:rsidRPr="007F6DC4" w:rsidRDefault="00BB7F55" w:rsidP="00EF5E43">
      <w:pPr>
        <w:shd w:val="clear" w:color="auto" w:fill="FDFDFC"/>
        <w:spacing w:after="0" w:line="240" w:lineRule="auto"/>
        <w:jc w:val="both"/>
        <w:rPr>
          <w:rFonts w:cs="Calibri"/>
          <w:b/>
          <w:i/>
          <w:sz w:val="24"/>
          <w:szCs w:val="24"/>
          <w:lang w:eastAsia="el-GR"/>
        </w:rPr>
      </w:pPr>
    </w:p>
    <w:p w:rsidR="00BB7F55" w:rsidRPr="007F6DC4" w:rsidRDefault="00BB7F55" w:rsidP="00EF5E43">
      <w:pPr>
        <w:shd w:val="clear" w:color="auto" w:fill="FDFDFC"/>
        <w:spacing w:after="0" w:line="240" w:lineRule="auto"/>
        <w:jc w:val="both"/>
        <w:rPr>
          <w:rFonts w:cs="Calibri"/>
          <w:b/>
          <w:i/>
          <w:sz w:val="24"/>
          <w:szCs w:val="24"/>
          <w:lang w:eastAsia="el-GR"/>
        </w:rPr>
      </w:pPr>
      <w:r w:rsidRPr="007F6DC4">
        <w:rPr>
          <w:rFonts w:cs="Calibri"/>
          <w:b/>
          <w:i/>
          <w:sz w:val="24"/>
          <w:szCs w:val="24"/>
          <w:lang w:eastAsia="el-GR"/>
        </w:rPr>
        <w:t>Ποιο είναι δικαιούχοι του προγράμματος κοινωνικού τουρισμού;</w:t>
      </w:r>
    </w:p>
    <w:p w:rsidR="00BB7F55" w:rsidRPr="007F6DC4" w:rsidRDefault="00BB7F55" w:rsidP="00EF5E43">
      <w:pPr>
        <w:shd w:val="clear" w:color="auto" w:fill="FDFDFC"/>
        <w:spacing w:after="0" w:line="240" w:lineRule="auto"/>
        <w:jc w:val="both"/>
        <w:rPr>
          <w:rFonts w:cs="Calibri"/>
          <w:b/>
          <w:i/>
          <w:sz w:val="24"/>
          <w:szCs w:val="24"/>
          <w:lang w:eastAsia="el-GR"/>
        </w:rPr>
      </w:pPr>
    </w:p>
    <w:p w:rsidR="00BB7F55" w:rsidRPr="007F6DC4" w:rsidRDefault="00BB7F55" w:rsidP="00B1400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Δικαιούχοι του προγράμματος κοινωνικού τουρισμού είναι:</w:t>
      </w:r>
    </w:p>
    <w:p w:rsidR="00BB7F55" w:rsidRPr="007F6DC4" w:rsidRDefault="00BB7F55" w:rsidP="00B14001">
      <w:pPr>
        <w:shd w:val="clear" w:color="auto" w:fill="FDFDFC"/>
        <w:spacing w:after="0" w:line="240" w:lineRule="auto"/>
        <w:jc w:val="both"/>
        <w:rPr>
          <w:rFonts w:cs="Calibri"/>
          <w:bCs/>
          <w:iCs/>
          <w:sz w:val="24"/>
          <w:szCs w:val="24"/>
          <w:lang w:eastAsia="el-GR"/>
        </w:rPr>
      </w:pPr>
    </w:p>
    <w:p w:rsidR="00BB7F55" w:rsidRPr="007F6DC4" w:rsidRDefault="00BB7F55" w:rsidP="00B14001">
      <w:pPr>
        <w:pStyle w:val="ListParagraph"/>
        <w:numPr>
          <w:ilvl w:val="0"/>
          <w:numId w:val="5"/>
        </w:numPr>
        <w:shd w:val="clear" w:color="auto" w:fill="FDFDFC"/>
        <w:spacing w:after="0" w:line="240" w:lineRule="auto"/>
        <w:ind w:left="567" w:hanging="283"/>
        <w:jc w:val="both"/>
        <w:rPr>
          <w:rFonts w:cs="Calibri"/>
          <w:bCs/>
          <w:iCs/>
          <w:sz w:val="24"/>
          <w:szCs w:val="24"/>
          <w:lang w:eastAsia="el-GR"/>
        </w:rPr>
      </w:pPr>
      <w:r w:rsidRPr="007F6DC4">
        <w:rPr>
          <w:rFonts w:cs="Calibri"/>
          <w:bCs/>
          <w:iCs/>
          <w:sz w:val="24"/>
          <w:szCs w:val="24"/>
          <w:lang w:eastAsia="el-GR"/>
        </w:rPr>
        <w:t>εργαζόμενοι με εξαρτημένη σχέση εργασίας ιδιωτικού δικαίου κατά τη λήξη της προθεσμίας υποβολής αιτήσεων ή</w:t>
      </w:r>
    </w:p>
    <w:p w:rsidR="00BB7F55" w:rsidRPr="007F6DC4" w:rsidRDefault="00BB7F55" w:rsidP="00B14001">
      <w:pPr>
        <w:pStyle w:val="ListParagraph"/>
        <w:numPr>
          <w:ilvl w:val="0"/>
          <w:numId w:val="5"/>
        </w:numPr>
        <w:shd w:val="clear" w:color="auto" w:fill="FDFDFC"/>
        <w:spacing w:after="0" w:line="240" w:lineRule="auto"/>
        <w:ind w:left="567" w:hanging="283"/>
        <w:jc w:val="both"/>
        <w:rPr>
          <w:rFonts w:cs="Calibri"/>
          <w:bCs/>
          <w:iCs/>
          <w:sz w:val="24"/>
          <w:szCs w:val="24"/>
          <w:lang w:eastAsia="el-GR"/>
        </w:rPr>
      </w:pPr>
      <w:r w:rsidRPr="007F6DC4">
        <w:rPr>
          <w:rFonts w:cs="Calibri"/>
          <w:bCs/>
          <w:iCs/>
          <w:sz w:val="24"/>
          <w:szCs w:val="24"/>
          <w:lang w:eastAsia="el-GR"/>
        </w:rPr>
        <w:t>ασφαλισμένοι στον eEΦΚΑ στην επαγγελματική τους κατηγορία με εισφορές υπέρ του κλάδου ανεργίας της ΔΥΠΑ οποτεδήποτε στο διάστημα από 01.01.2023 έως την προηγουμένη της λήξης της προθεσμίας υποβολής αιτήσεων ή</w:t>
      </w:r>
    </w:p>
    <w:p w:rsidR="00BB7F55" w:rsidRPr="007F6DC4" w:rsidRDefault="00BB7F55" w:rsidP="00B14001">
      <w:pPr>
        <w:pStyle w:val="ListParagraph"/>
        <w:numPr>
          <w:ilvl w:val="0"/>
          <w:numId w:val="5"/>
        </w:numPr>
        <w:shd w:val="clear" w:color="auto" w:fill="FDFDFC"/>
        <w:spacing w:after="0" w:line="240" w:lineRule="auto"/>
        <w:ind w:left="567" w:hanging="283"/>
        <w:jc w:val="both"/>
        <w:rPr>
          <w:rFonts w:cs="Calibri"/>
          <w:bCs/>
          <w:iCs/>
          <w:sz w:val="24"/>
          <w:szCs w:val="24"/>
          <w:lang w:eastAsia="el-GR"/>
        </w:rPr>
      </w:pPr>
      <w:r w:rsidRPr="007F6DC4">
        <w:rPr>
          <w:rFonts w:cs="Calibri"/>
          <w:bCs/>
          <w:iCs/>
          <w:sz w:val="24"/>
          <w:szCs w:val="24"/>
          <w:lang w:eastAsia="el-GR"/>
        </w:rPr>
        <w:t>άνεργοι με συνεχόμενο χρονικό διάστημα ανεργίας τουλάχιστον τριών μηνών κατά την ημερομηνία λήξης της προθεσμίας υποβολής αιτήσεων.</w:t>
      </w:r>
    </w:p>
    <w:p w:rsidR="00BB7F55" w:rsidRPr="007F6DC4" w:rsidRDefault="00BB7F55" w:rsidP="00B14001">
      <w:pPr>
        <w:shd w:val="clear" w:color="auto" w:fill="FDFDFC"/>
        <w:spacing w:after="0" w:line="240" w:lineRule="auto"/>
        <w:jc w:val="both"/>
        <w:rPr>
          <w:rFonts w:cs="Calibri"/>
          <w:bCs/>
          <w:iCs/>
          <w:sz w:val="24"/>
          <w:szCs w:val="24"/>
          <w:lang w:eastAsia="el-GR"/>
        </w:rPr>
      </w:pPr>
    </w:p>
    <w:p w:rsidR="00BB7F55" w:rsidRPr="007F6DC4" w:rsidRDefault="00BB7F55" w:rsidP="00170224">
      <w:pPr>
        <w:spacing w:after="0" w:line="240" w:lineRule="auto"/>
        <w:jc w:val="both"/>
        <w:rPr>
          <w:rFonts w:cs="Calibri"/>
          <w:sz w:val="24"/>
          <w:szCs w:val="24"/>
        </w:rPr>
      </w:pPr>
      <w:r w:rsidRPr="007F6DC4">
        <w:rPr>
          <w:rFonts w:cs="Calibri"/>
          <w:bCs/>
          <w:iCs/>
          <w:sz w:val="24"/>
          <w:szCs w:val="24"/>
          <w:lang w:eastAsia="el-GR"/>
        </w:rPr>
        <w:t xml:space="preserve">Το οικογενειακό εισόδημα δεν μπορεί να ξεπερνά τις 30.000 ευρώ, ενώ για τους μακροχρόνια ανέργους (ανεργία άνω των 12 μηνών) </w:t>
      </w:r>
      <w:r w:rsidRPr="007F6DC4">
        <w:rPr>
          <w:rFonts w:cs="Calibri"/>
          <w:sz w:val="24"/>
          <w:szCs w:val="24"/>
        </w:rPr>
        <w:t>το εισόδημα δεν μπορεί να ξεπερνά τα 16.000 € για τους άγαμους, τα 24.000 € για τους έγγαμους (προσαυξανόμενο κατά 5.000 € ανά τέκνο) ή 29.000 € για τις μονογονεϊκές οικογένειες (προσαυξανόμενο κατά 5.000 € για κάθε τέκνο μετά το πρώτο).</w:t>
      </w:r>
    </w:p>
    <w:p w:rsidR="00BB7F55" w:rsidRPr="007F6DC4" w:rsidRDefault="00BB7F55" w:rsidP="0075072B">
      <w:pPr>
        <w:pStyle w:val="ListParagraph"/>
        <w:spacing w:after="0" w:line="240" w:lineRule="auto"/>
        <w:ind w:left="567"/>
        <w:contextualSpacing w:val="0"/>
        <w:jc w:val="both"/>
        <w:rPr>
          <w:rFonts w:cs="Calibri"/>
          <w:sz w:val="24"/>
          <w:szCs w:val="24"/>
        </w:rPr>
      </w:pPr>
    </w:p>
    <w:p w:rsidR="00BB7F55" w:rsidRPr="007F6DC4" w:rsidRDefault="00BB7F55" w:rsidP="00B1400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Σημειώνεται ότι δεν μπορούν να συμμετάσχουν στο πρόγραμμα εργαζόμενοι και άνεργοι που επιδοτούνται για τη συμμετοχή τους σε πρόγραμμα κοινωνικού τουρισμού οποιουδήποτε άλλου φορέα για την ίδια περίοδο και όσοι (εκτός των ΑμεΑ) πήραν επιταγή στο πρόγραμμα 2023-24.</w:t>
      </w:r>
    </w:p>
    <w:p w:rsidR="00BB7F55" w:rsidRPr="007F6DC4" w:rsidRDefault="00BB7F55" w:rsidP="00B14001">
      <w:pPr>
        <w:shd w:val="clear" w:color="auto" w:fill="FDFDFC"/>
        <w:spacing w:after="0" w:line="240" w:lineRule="auto"/>
        <w:jc w:val="both"/>
        <w:rPr>
          <w:rFonts w:cs="Calibri"/>
          <w:bCs/>
          <w:iCs/>
          <w:sz w:val="24"/>
          <w:szCs w:val="24"/>
          <w:lang w:eastAsia="el-GR"/>
        </w:rPr>
      </w:pPr>
    </w:p>
    <w:p w:rsidR="00BB7F55" w:rsidRPr="007F6DC4" w:rsidRDefault="00BB7F55" w:rsidP="00B14001">
      <w:pPr>
        <w:shd w:val="clear" w:color="auto" w:fill="FDFDFC"/>
        <w:spacing w:after="0" w:line="240" w:lineRule="auto"/>
        <w:jc w:val="both"/>
        <w:rPr>
          <w:rFonts w:cs="Calibri"/>
          <w:b/>
          <w:i/>
          <w:sz w:val="24"/>
          <w:szCs w:val="24"/>
          <w:lang w:eastAsia="el-GR"/>
        </w:rPr>
      </w:pPr>
      <w:r w:rsidRPr="007F6DC4">
        <w:rPr>
          <w:rFonts w:cs="Calibri"/>
          <w:b/>
          <w:i/>
          <w:sz w:val="24"/>
          <w:szCs w:val="24"/>
          <w:lang w:eastAsia="el-GR"/>
        </w:rPr>
        <w:t>Πως επιλέγονται οι δικαιούχοι;</w:t>
      </w:r>
    </w:p>
    <w:p w:rsidR="00BB7F55" w:rsidRPr="007F6DC4" w:rsidRDefault="00BB7F55" w:rsidP="00B14001">
      <w:pPr>
        <w:shd w:val="clear" w:color="auto" w:fill="FDFDFC"/>
        <w:spacing w:after="0" w:line="240" w:lineRule="auto"/>
        <w:jc w:val="both"/>
        <w:rPr>
          <w:rFonts w:cs="Calibri"/>
          <w:bCs/>
          <w:iCs/>
          <w:sz w:val="24"/>
          <w:szCs w:val="24"/>
          <w:lang w:eastAsia="el-GR"/>
        </w:rPr>
      </w:pPr>
    </w:p>
    <w:p w:rsidR="00BB7F55" w:rsidRPr="007F6DC4" w:rsidRDefault="00BB7F55" w:rsidP="00B1400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Η επιλογή των δικαιούχων βασίζεται στη μοριοδότηση συγκεκριμένων κριτηρίων (ΑμεΑ, μονογονέα, αριθμός παιδιών, εισόδημα, συμμετοχή για πρώτη φορά) με αντικειμενικό και διαφανή τρόπο μέσω του Ολοκληρωμένου Πληροφοριακού Συστήματος (ΟΠΣ) της ΔΥΠΑ.</w:t>
      </w:r>
    </w:p>
    <w:p w:rsidR="00BB7F55" w:rsidRPr="00AE1E62" w:rsidRDefault="00BB7F55" w:rsidP="00B14001">
      <w:pPr>
        <w:shd w:val="clear" w:color="auto" w:fill="FDFDFC"/>
        <w:spacing w:after="0" w:line="240" w:lineRule="auto"/>
        <w:jc w:val="both"/>
        <w:rPr>
          <w:rFonts w:cs="Calibri"/>
          <w:b/>
          <w:i/>
          <w:sz w:val="24"/>
          <w:szCs w:val="24"/>
          <w:lang w:eastAsia="el-GR"/>
        </w:rPr>
      </w:pPr>
    </w:p>
    <w:p w:rsidR="00BB7F55" w:rsidRPr="007F6DC4" w:rsidRDefault="00BB7F55" w:rsidP="00B14001">
      <w:pPr>
        <w:shd w:val="clear" w:color="auto" w:fill="FDFDFC"/>
        <w:spacing w:after="0" w:line="240" w:lineRule="auto"/>
        <w:jc w:val="both"/>
        <w:rPr>
          <w:rFonts w:cs="Calibri"/>
          <w:b/>
          <w:i/>
          <w:sz w:val="24"/>
          <w:szCs w:val="24"/>
          <w:lang w:eastAsia="el-GR"/>
        </w:rPr>
      </w:pPr>
      <w:r w:rsidRPr="007F6DC4">
        <w:rPr>
          <w:rFonts w:cs="Calibri"/>
          <w:b/>
          <w:i/>
          <w:sz w:val="24"/>
          <w:szCs w:val="24"/>
          <w:lang w:eastAsia="el-GR"/>
        </w:rPr>
        <w:t>Πως υποβάλλονται οι αιτήσεις;</w:t>
      </w:r>
    </w:p>
    <w:p w:rsidR="00BB7F55" w:rsidRPr="007F6DC4" w:rsidRDefault="00BB7F55" w:rsidP="00B14001">
      <w:pPr>
        <w:shd w:val="clear" w:color="auto" w:fill="FDFDFC"/>
        <w:spacing w:after="0" w:line="240" w:lineRule="auto"/>
        <w:jc w:val="both"/>
        <w:rPr>
          <w:rFonts w:cs="Calibri"/>
          <w:bCs/>
          <w:iCs/>
          <w:sz w:val="24"/>
          <w:szCs w:val="24"/>
          <w:lang w:eastAsia="el-GR"/>
        </w:rPr>
      </w:pPr>
    </w:p>
    <w:p w:rsidR="00BB7F55" w:rsidRPr="007F6DC4" w:rsidRDefault="00BB7F55" w:rsidP="00B1400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Οι αιτήσεις υποβάλλονται αποκλειστικά ηλεκτρονικά μέσω gov.gr με τους κωδικούς TAXISnet, στην ηλεκτρονική διεύθυνση:</w:t>
      </w:r>
    </w:p>
    <w:p w:rsidR="00BB7F55" w:rsidRPr="007F6DC4" w:rsidRDefault="00BB7F55" w:rsidP="00B14001">
      <w:pPr>
        <w:shd w:val="clear" w:color="auto" w:fill="FDFDFC"/>
        <w:spacing w:after="0" w:line="240" w:lineRule="auto"/>
        <w:jc w:val="both"/>
        <w:rPr>
          <w:rFonts w:cs="Calibri"/>
          <w:bCs/>
          <w:iCs/>
          <w:sz w:val="24"/>
          <w:szCs w:val="24"/>
          <w:lang w:eastAsia="el-GR"/>
        </w:rPr>
      </w:pPr>
    </w:p>
    <w:p w:rsidR="00BB7F55" w:rsidRPr="007F6DC4" w:rsidRDefault="00BB7F55" w:rsidP="00B14001">
      <w:pPr>
        <w:shd w:val="clear" w:color="auto" w:fill="FDFDFC"/>
        <w:spacing w:after="0" w:line="240" w:lineRule="auto"/>
        <w:jc w:val="both"/>
        <w:rPr>
          <w:rFonts w:cs="Calibri"/>
          <w:bCs/>
          <w:iCs/>
          <w:sz w:val="24"/>
          <w:szCs w:val="24"/>
          <w:lang w:eastAsia="el-GR"/>
        </w:rPr>
      </w:pPr>
      <w:hyperlink r:id="rId5" w:history="1">
        <w:r w:rsidRPr="007F6DC4">
          <w:rPr>
            <w:rStyle w:val="Hyperlink"/>
            <w:rFonts w:cs="Calibri"/>
            <w:bCs/>
            <w:iCs/>
            <w:color w:val="auto"/>
            <w:sz w:val="24"/>
            <w:szCs w:val="24"/>
            <w:lang w:eastAsia="el-GR"/>
          </w:rPr>
          <w:t>https://www.gov.gr/ipiresies/ergasia-kai-asphalise/apozemioseis-kai-parokhes/koinonikos-tourismos</w:t>
        </w:r>
      </w:hyperlink>
      <w:r w:rsidRPr="007F6DC4">
        <w:rPr>
          <w:rStyle w:val="Hyperlink"/>
          <w:rFonts w:cs="Calibri"/>
          <w:bCs/>
          <w:iCs/>
          <w:color w:val="auto"/>
          <w:sz w:val="24"/>
          <w:szCs w:val="24"/>
          <w:lang w:eastAsia="el-GR"/>
        </w:rPr>
        <w:t xml:space="preserve"> </w:t>
      </w:r>
      <w:r w:rsidRPr="007F6DC4">
        <w:rPr>
          <w:rFonts w:cs="Calibri"/>
          <w:bCs/>
          <w:iCs/>
          <w:sz w:val="24"/>
          <w:szCs w:val="24"/>
          <w:lang w:eastAsia="el-GR"/>
        </w:rPr>
        <w:t xml:space="preserve"> </w:t>
      </w:r>
    </w:p>
    <w:p w:rsidR="00BB7F55" w:rsidRPr="007F6DC4" w:rsidRDefault="00BB7F55" w:rsidP="00B14001">
      <w:pPr>
        <w:shd w:val="clear" w:color="auto" w:fill="FDFDFC"/>
        <w:spacing w:after="0" w:line="240" w:lineRule="auto"/>
        <w:jc w:val="both"/>
        <w:rPr>
          <w:rFonts w:cs="Calibri"/>
          <w:bCs/>
          <w:iCs/>
          <w:sz w:val="24"/>
          <w:szCs w:val="24"/>
          <w:lang w:eastAsia="el-GR"/>
        </w:rPr>
      </w:pPr>
    </w:p>
    <w:p w:rsidR="00BB7F55" w:rsidRPr="007F6DC4" w:rsidRDefault="00BB7F55" w:rsidP="00B14001">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Συγκεκριμένα η διαδρομή είναι: Αρχική – Εργασία και ασφάλιση – Αποζημιώσεις και Παροχές – Προγράμματα Κοινωνικού Τουρισμού (ΔΥΠΑ)</w:t>
      </w:r>
    </w:p>
    <w:p w:rsidR="00BB7F55" w:rsidRPr="007F6DC4" w:rsidRDefault="00BB7F55" w:rsidP="00B14001">
      <w:pPr>
        <w:shd w:val="clear" w:color="auto" w:fill="FDFDFC"/>
        <w:spacing w:after="0" w:line="240" w:lineRule="auto"/>
        <w:jc w:val="both"/>
        <w:rPr>
          <w:rFonts w:cs="Calibri"/>
          <w:bCs/>
          <w:iCs/>
          <w:sz w:val="24"/>
          <w:szCs w:val="24"/>
          <w:lang w:eastAsia="el-GR"/>
        </w:rPr>
      </w:pPr>
    </w:p>
    <w:p w:rsidR="00BB7F55" w:rsidRPr="007F6DC4" w:rsidRDefault="00BB7F55" w:rsidP="00170224">
      <w:pPr>
        <w:shd w:val="clear" w:color="auto" w:fill="FDFDFC"/>
        <w:spacing w:after="0" w:line="240" w:lineRule="auto"/>
        <w:jc w:val="both"/>
        <w:rPr>
          <w:rFonts w:cs="Calibri"/>
          <w:bCs/>
          <w:iCs/>
          <w:sz w:val="24"/>
          <w:szCs w:val="24"/>
          <w:lang w:eastAsia="el-GR"/>
        </w:rPr>
      </w:pPr>
      <w:r w:rsidRPr="007F6DC4">
        <w:rPr>
          <w:rFonts w:cs="Calibri"/>
          <w:bCs/>
          <w:iCs/>
          <w:sz w:val="24"/>
          <w:szCs w:val="24"/>
          <w:lang w:eastAsia="el-GR"/>
        </w:rPr>
        <w:t>Η πλατφόρμα θα ανοίγει σταδιακά ανάλογα με το τελευταίο ψηφίο του ΑΦΜ των ενδιαφερόμενων δικαιούχων, ως εξής:</w:t>
      </w:r>
    </w:p>
    <w:p w:rsidR="00BB7F55" w:rsidRPr="007F6DC4" w:rsidRDefault="00BB7F55" w:rsidP="00170224">
      <w:pPr>
        <w:shd w:val="clear" w:color="auto" w:fill="FDFDFC"/>
        <w:spacing w:after="0" w:line="240" w:lineRule="auto"/>
        <w:jc w:val="both"/>
        <w:rPr>
          <w:rFonts w:cs="Calibri"/>
          <w:bCs/>
          <w:iCs/>
          <w:sz w:val="24"/>
          <w:szCs w:val="24"/>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3"/>
        <w:gridCol w:w="2487"/>
      </w:tblGrid>
      <w:tr w:rsidR="00BB7F55" w:rsidRPr="00BF44AD" w:rsidTr="00007297">
        <w:trPr>
          <w:trHeight w:val="315"/>
          <w:jc w:val="center"/>
        </w:trPr>
        <w:tc>
          <w:tcPr>
            <w:tcW w:w="3723" w:type="dxa"/>
            <w:vAlign w:val="center"/>
          </w:tcPr>
          <w:p w:rsidR="00BB7F55" w:rsidRPr="00BF44AD" w:rsidRDefault="00BB7F55" w:rsidP="00170224">
            <w:pPr>
              <w:spacing w:after="0" w:line="240" w:lineRule="auto"/>
              <w:jc w:val="both"/>
              <w:rPr>
                <w:rFonts w:cs="Calibri"/>
                <w:b/>
                <w:i/>
                <w:sz w:val="24"/>
                <w:szCs w:val="24"/>
              </w:rPr>
            </w:pPr>
            <w:r w:rsidRPr="00BF44AD">
              <w:rPr>
                <w:rFonts w:cs="Calibri"/>
                <w:b/>
                <w:i/>
                <w:sz w:val="24"/>
                <w:szCs w:val="24"/>
              </w:rPr>
              <w:t>ΤΕΛΕΥΤΑΙΟ ΨΗΦΙΟ ΑΦΜ</w:t>
            </w:r>
          </w:p>
        </w:tc>
        <w:tc>
          <w:tcPr>
            <w:tcW w:w="2487" w:type="dxa"/>
            <w:vAlign w:val="center"/>
          </w:tcPr>
          <w:p w:rsidR="00BB7F55" w:rsidRPr="00BF44AD" w:rsidRDefault="00BB7F55" w:rsidP="00170224">
            <w:pPr>
              <w:spacing w:after="0" w:line="240" w:lineRule="auto"/>
              <w:rPr>
                <w:rFonts w:cs="Calibri"/>
                <w:b/>
                <w:i/>
                <w:sz w:val="24"/>
                <w:szCs w:val="24"/>
              </w:rPr>
            </w:pPr>
            <w:r w:rsidRPr="00BF44AD">
              <w:rPr>
                <w:rFonts w:cs="Calibri"/>
                <w:b/>
                <w:i/>
                <w:sz w:val="24"/>
                <w:szCs w:val="24"/>
              </w:rPr>
              <w:t>ΗΜΕΡΟΜΗΝΙΑ</w:t>
            </w:r>
          </w:p>
        </w:tc>
      </w:tr>
      <w:tr w:rsidR="00BB7F55" w:rsidRPr="00BF44AD" w:rsidTr="00007297">
        <w:trPr>
          <w:trHeight w:val="315"/>
          <w:jc w:val="center"/>
        </w:trPr>
        <w:tc>
          <w:tcPr>
            <w:tcW w:w="3723" w:type="dxa"/>
            <w:vAlign w:val="center"/>
          </w:tcPr>
          <w:p w:rsidR="00BB7F55" w:rsidRPr="00BF44AD" w:rsidRDefault="00BB7F55" w:rsidP="00170224">
            <w:pPr>
              <w:spacing w:after="0" w:line="240" w:lineRule="auto"/>
              <w:jc w:val="both"/>
              <w:rPr>
                <w:rFonts w:cs="Calibri"/>
                <w:i/>
                <w:sz w:val="24"/>
                <w:szCs w:val="24"/>
              </w:rPr>
            </w:pPr>
            <w:r w:rsidRPr="00BF44AD">
              <w:rPr>
                <w:rFonts w:cs="Calibri"/>
                <w:i/>
                <w:sz w:val="24"/>
                <w:szCs w:val="24"/>
              </w:rPr>
              <w:t>0</w:t>
            </w:r>
          </w:p>
        </w:tc>
        <w:tc>
          <w:tcPr>
            <w:tcW w:w="2487" w:type="dxa"/>
            <w:vAlign w:val="center"/>
          </w:tcPr>
          <w:p w:rsidR="00BB7F55" w:rsidRPr="00BF44AD" w:rsidRDefault="00BB7F55" w:rsidP="00170224">
            <w:pPr>
              <w:spacing w:after="0" w:line="240" w:lineRule="auto"/>
              <w:rPr>
                <w:rFonts w:cs="Calibri"/>
                <w:i/>
                <w:sz w:val="24"/>
                <w:szCs w:val="24"/>
              </w:rPr>
            </w:pPr>
            <w:r w:rsidRPr="00BF44AD">
              <w:rPr>
                <w:rFonts w:cs="Calibri"/>
                <w:i/>
                <w:sz w:val="24"/>
                <w:szCs w:val="24"/>
              </w:rPr>
              <w:t>03.06 &amp; 04.06</w:t>
            </w:r>
          </w:p>
        </w:tc>
      </w:tr>
      <w:tr w:rsidR="00BB7F55" w:rsidRPr="00BF44AD" w:rsidTr="00007297">
        <w:trPr>
          <w:trHeight w:val="315"/>
          <w:jc w:val="center"/>
        </w:trPr>
        <w:tc>
          <w:tcPr>
            <w:tcW w:w="3723" w:type="dxa"/>
            <w:vAlign w:val="center"/>
          </w:tcPr>
          <w:p w:rsidR="00BB7F55" w:rsidRPr="00BF44AD" w:rsidRDefault="00BB7F55" w:rsidP="00170224">
            <w:pPr>
              <w:spacing w:after="0" w:line="240" w:lineRule="auto"/>
              <w:jc w:val="both"/>
              <w:rPr>
                <w:rFonts w:cs="Calibri"/>
                <w:i/>
                <w:sz w:val="24"/>
                <w:szCs w:val="24"/>
              </w:rPr>
            </w:pPr>
            <w:r w:rsidRPr="00BF44AD">
              <w:rPr>
                <w:rFonts w:cs="Calibri"/>
                <w:i/>
                <w:sz w:val="24"/>
                <w:szCs w:val="24"/>
              </w:rPr>
              <w:t>1</w:t>
            </w:r>
          </w:p>
        </w:tc>
        <w:tc>
          <w:tcPr>
            <w:tcW w:w="2487" w:type="dxa"/>
            <w:vAlign w:val="center"/>
          </w:tcPr>
          <w:p w:rsidR="00BB7F55" w:rsidRPr="00BF44AD" w:rsidRDefault="00BB7F55" w:rsidP="00170224">
            <w:pPr>
              <w:spacing w:after="0" w:line="240" w:lineRule="auto"/>
              <w:rPr>
                <w:rFonts w:cs="Calibri"/>
                <w:i/>
                <w:sz w:val="24"/>
                <w:szCs w:val="24"/>
              </w:rPr>
            </w:pPr>
            <w:r w:rsidRPr="00BF44AD">
              <w:rPr>
                <w:rFonts w:cs="Calibri"/>
                <w:i/>
                <w:sz w:val="24"/>
                <w:szCs w:val="24"/>
              </w:rPr>
              <w:t>05.06 &amp; 06.06</w:t>
            </w:r>
          </w:p>
        </w:tc>
      </w:tr>
      <w:tr w:rsidR="00BB7F55" w:rsidRPr="00BF44AD" w:rsidTr="00007297">
        <w:trPr>
          <w:trHeight w:val="315"/>
          <w:jc w:val="center"/>
        </w:trPr>
        <w:tc>
          <w:tcPr>
            <w:tcW w:w="3723" w:type="dxa"/>
            <w:vAlign w:val="center"/>
          </w:tcPr>
          <w:p w:rsidR="00BB7F55" w:rsidRPr="00BF44AD" w:rsidRDefault="00BB7F55" w:rsidP="00170224">
            <w:pPr>
              <w:spacing w:after="0" w:line="240" w:lineRule="auto"/>
              <w:jc w:val="both"/>
              <w:rPr>
                <w:rFonts w:cs="Calibri"/>
                <w:i/>
                <w:sz w:val="24"/>
                <w:szCs w:val="24"/>
              </w:rPr>
            </w:pPr>
            <w:r w:rsidRPr="00BF44AD">
              <w:rPr>
                <w:rFonts w:cs="Calibri"/>
                <w:i/>
                <w:sz w:val="24"/>
                <w:szCs w:val="24"/>
              </w:rPr>
              <w:t>2,3,4</w:t>
            </w:r>
          </w:p>
        </w:tc>
        <w:tc>
          <w:tcPr>
            <w:tcW w:w="2487" w:type="dxa"/>
            <w:vAlign w:val="center"/>
          </w:tcPr>
          <w:p w:rsidR="00BB7F55" w:rsidRPr="00BF44AD" w:rsidRDefault="00BB7F55" w:rsidP="00170224">
            <w:pPr>
              <w:spacing w:after="0" w:line="240" w:lineRule="auto"/>
              <w:rPr>
                <w:rFonts w:cs="Calibri"/>
                <w:i/>
                <w:sz w:val="24"/>
                <w:szCs w:val="24"/>
              </w:rPr>
            </w:pPr>
            <w:r w:rsidRPr="00BF44AD">
              <w:rPr>
                <w:rFonts w:cs="Calibri"/>
                <w:i/>
                <w:sz w:val="24"/>
                <w:szCs w:val="24"/>
              </w:rPr>
              <w:t>07.06</w:t>
            </w:r>
          </w:p>
        </w:tc>
      </w:tr>
      <w:tr w:rsidR="00BB7F55" w:rsidRPr="00BF44AD" w:rsidTr="00007297">
        <w:trPr>
          <w:trHeight w:val="315"/>
          <w:jc w:val="center"/>
        </w:trPr>
        <w:tc>
          <w:tcPr>
            <w:tcW w:w="3723" w:type="dxa"/>
            <w:vAlign w:val="center"/>
          </w:tcPr>
          <w:p w:rsidR="00BB7F55" w:rsidRPr="00BF44AD" w:rsidRDefault="00BB7F55" w:rsidP="00170224">
            <w:pPr>
              <w:spacing w:after="0" w:line="240" w:lineRule="auto"/>
              <w:jc w:val="both"/>
              <w:rPr>
                <w:rFonts w:cs="Calibri"/>
                <w:i/>
                <w:sz w:val="24"/>
                <w:szCs w:val="24"/>
              </w:rPr>
            </w:pPr>
            <w:r w:rsidRPr="00BF44AD">
              <w:rPr>
                <w:rFonts w:cs="Calibri"/>
                <w:i/>
                <w:sz w:val="24"/>
                <w:szCs w:val="24"/>
              </w:rPr>
              <w:t>4,5,6</w:t>
            </w:r>
          </w:p>
        </w:tc>
        <w:tc>
          <w:tcPr>
            <w:tcW w:w="2487" w:type="dxa"/>
            <w:vAlign w:val="center"/>
          </w:tcPr>
          <w:p w:rsidR="00BB7F55" w:rsidRPr="00BF44AD" w:rsidRDefault="00BB7F55" w:rsidP="00170224">
            <w:pPr>
              <w:spacing w:after="0" w:line="240" w:lineRule="auto"/>
              <w:rPr>
                <w:rFonts w:cs="Calibri"/>
                <w:i/>
                <w:sz w:val="24"/>
                <w:szCs w:val="24"/>
              </w:rPr>
            </w:pPr>
            <w:r w:rsidRPr="00BF44AD">
              <w:rPr>
                <w:rFonts w:cs="Calibri"/>
                <w:i/>
                <w:sz w:val="24"/>
                <w:szCs w:val="24"/>
              </w:rPr>
              <w:t>08.06</w:t>
            </w:r>
          </w:p>
        </w:tc>
      </w:tr>
      <w:tr w:rsidR="00BB7F55" w:rsidRPr="00BF44AD" w:rsidTr="00007297">
        <w:trPr>
          <w:trHeight w:val="315"/>
          <w:jc w:val="center"/>
        </w:trPr>
        <w:tc>
          <w:tcPr>
            <w:tcW w:w="3723" w:type="dxa"/>
            <w:vAlign w:val="center"/>
          </w:tcPr>
          <w:p w:rsidR="00BB7F55" w:rsidRPr="00BF44AD" w:rsidRDefault="00BB7F55" w:rsidP="00170224">
            <w:pPr>
              <w:spacing w:after="0" w:line="240" w:lineRule="auto"/>
              <w:jc w:val="both"/>
              <w:rPr>
                <w:rFonts w:cs="Calibri"/>
                <w:i/>
                <w:sz w:val="24"/>
                <w:szCs w:val="24"/>
              </w:rPr>
            </w:pPr>
            <w:r w:rsidRPr="00BF44AD">
              <w:rPr>
                <w:rFonts w:cs="Calibri"/>
                <w:i/>
                <w:sz w:val="24"/>
                <w:szCs w:val="24"/>
              </w:rPr>
              <w:t>7,8,9</w:t>
            </w:r>
          </w:p>
        </w:tc>
        <w:tc>
          <w:tcPr>
            <w:tcW w:w="2487" w:type="dxa"/>
            <w:vAlign w:val="center"/>
          </w:tcPr>
          <w:p w:rsidR="00BB7F55" w:rsidRPr="00BF44AD" w:rsidRDefault="00BB7F55" w:rsidP="00170224">
            <w:pPr>
              <w:spacing w:after="0" w:line="240" w:lineRule="auto"/>
              <w:rPr>
                <w:rFonts w:cs="Calibri"/>
                <w:i/>
                <w:sz w:val="24"/>
                <w:szCs w:val="24"/>
              </w:rPr>
            </w:pPr>
            <w:r w:rsidRPr="00BF44AD">
              <w:rPr>
                <w:rFonts w:cs="Calibri"/>
                <w:i/>
                <w:sz w:val="24"/>
                <w:szCs w:val="24"/>
              </w:rPr>
              <w:t>09.06</w:t>
            </w:r>
          </w:p>
        </w:tc>
      </w:tr>
    </w:tbl>
    <w:p w:rsidR="00BB7F55" w:rsidRPr="007F6DC4" w:rsidRDefault="00BB7F55" w:rsidP="00170224">
      <w:pPr>
        <w:shd w:val="clear" w:color="auto" w:fill="FDFDFC"/>
        <w:spacing w:after="0" w:line="240" w:lineRule="auto"/>
        <w:jc w:val="both"/>
        <w:rPr>
          <w:rFonts w:cs="Calibri"/>
          <w:b/>
          <w:i/>
          <w:sz w:val="24"/>
          <w:szCs w:val="24"/>
          <w:lang w:eastAsia="el-GR"/>
        </w:rPr>
      </w:pPr>
    </w:p>
    <w:p w:rsidR="00BB7F55" w:rsidRPr="007F6DC4" w:rsidRDefault="00BB7F55" w:rsidP="00170224">
      <w:pPr>
        <w:shd w:val="clear" w:color="auto" w:fill="FDFDFC"/>
        <w:spacing w:after="0" w:line="240" w:lineRule="auto"/>
        <w:jc w:val="both"/>
        <w:rPr>
          <w:rFonts w:cs="Calibri"/>
          <w:b/>
          <w:i/>
          <w:sz w:val="24"/>
          <w:szCs w:val="24"/>
          <w:lang w:eastAsia="el-GR"/>
        </w:rPr>
      </w:pPr>
      <w:r w:rsidRPr="007F6DC4">
        <w:rPr>
          <w:rFonts w:cs="Calibri"/>
          <w:b/>
          <w:i/>
          <w:sz w:val="24"/>
          <w:szCs w:val="24"/>
          <w:lang w:eastAsia="el-GR"/>
        </w:rPr>
        <w:t>Πώς έχει εξελιχθεί ο προϋπολογισμός του κοινωνικού τουρισμού τα τελευταία χρόνια;</w:t>
      </w:r>
    </w:p>
    <w:p w:rsidR="00BB7F55" w:rsidRPr="007F6DC4" w:rsidRDefault="00BB7F55" w:rsidP="00170224">
      <w:pPr>
        <w:shd w:val="clear" w:color="auto" w:fill="FDFDFC"/>
        <w:spacing w:after="0" w:line="240" w:lineRule="auto"/>
        <w:jc w:val="both"/>
        <w:rPr>
          <w:rFonts w:cs="Calibri"/>
          <w:sz w:val="24"/>
          <w:szCs w:val="24"/>
          <w:lang w:eastAsia="el-GR"/>
        </w:rPr>
      </w:pPr>
    </w:p>
    <w:p w:rsidR="00BB7F55" w:rsidRPr="007F6DC4" w:rsidRDefault="00BB7F55" w:rsidP="00170224">
      <w:pPr>
        <w:shd w:val="clear" w:color="auto" w:fill="FDFDFC"/>
        <w:spacing w:after="0" w:line="240" w:lineRule="auto"/>
        <w:jc w:val="both"/>
        <w:rPr>
          <w:rFonts w:cs="Calibri"/>
          <w:sz w:val="24"/>
          <w:szCs w:val="24"/>
          <w:u w:val="single"/>
          <w:lang w:eastAsia="el-GR"/>
        </w:rPr>
      </w:pPr>
      <w:r w:rsidRPr="007F6DC4">
        <w:rPr>
          <w:rFonts w:cs="Calibri"/>
          <w:sz w:val="24"/>
          <w:szCs w:val="24"/>
          <w:lang w:eastAsia="el-GR"/>
        </w:rPr>
        <w:t xml:space="preserve">Το πρόγραμμα ξεκίνησε να υλοποιείται από τη ΔΥΠΑ το 2013 με τον προϋπολογισμό του να ανέρχεται σε 10 εκ. ευρώ. Το 2020 ο προϋπολογισμός αυξήθηκε στα 37 εκατ. ευρώ, το 2022 ανήλθε στα 35 εκατ. ευρώ, ενώ για το έτος 2024 προβλέπονται 50 εκ. ευρώ, 43% περισσότερα από πέρσι. </w:t>
      </w:r>
      <w:r w:rsidRPr="007F6DC4">
        <w:rPr>
          <w:rFonts w:cs="Calibri"/>
          <w:sz w:val="24"/>
          <w:szCs w:val="24"/>
          <w:u w:val="single"/>
          <w:lang w:eastAsia="el-GR"/>
        </w:rPr>
        <w:t xml:space="preserve">Δηλαδή, ο προϋπολογισμός τετραπλασιάστηκε σε 5 χρόνια. </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EF5E43">
      <w:pPr>
        <w:shd w:val="clear" w:color="auto" w:fill="FDFDFC"/>
        <w:spacing w:after="0" w:line="240" w:lineRule="auto"/>
        <w:jc w:val="both"/>
        <w:rPr>
          <w:rFonts w:cs="Calibri"/>
          <w:b/>
          <w:i/>
          <w:iCs/>
          <w:sz w:val="24"/>
          <w:szCs w:val="24"/>
          <w:lang w:eastAsia="el-GR"/>
        </w:rPr>
      </w:pPr>
      <w:r w:rsidRPr="007F6DC4">
        <w:rPr>
          <w:rFonts w:cs="Calibri"/>
          <w:b/>
          <w:i/>
          <w:iCs/>
          <w:sz w:val="24"/>
          <w:szCs w:val="24"/>
          <w:lang w:eastAsia="el-GR"/>
        </w:rPr>
        <w:t>Ποιες είναι οι σημαντικότερες αλλαγές στο πρόγραμμα τα τελευταία χρόνια;</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Ο τριπλασιασμός των επιταγών από 100.000 σε 300.000.</w:t>
      </w: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Η επιδότηση ακτοπλοϊκών εισιτηρίων.</w:t>
      </w: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Η αύξηση της μέγιστης διάρκειας διακοπών από 5 σε 6 βράδια.</w:t>
      </w: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Η μείωση της ιδιωτικής συμμετοχής.</w:t>
      </w: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Η αύξηση των τιμών επιδότησης για όλες τις κατηγορίες παρόχων.</w:t>
      </w: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 xml:space="preserve">Η ψηφιοποίηση και επιτάχυνση της αποπληρωμής των παρόχων. </w:t>
      </w: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Το ειδικό καθεστώς 10 δωρεάν διανυκτερεύσεων για Χίο, Σάμο, Λέρο, Λέσβο και Κω.</w:t>
      </w: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Το ειδικό καθεστώς 12 δωρεάν διανυκτερεύσεων (μηδενική συμμετοχή) για περιοχές  που έχουν πληγεί από φυσικές καταστροφές και αυξημένης επιδότησης 20% για όλο το χρόνο για τους παρόχους των περιοχών.</w:t>
      </w: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Διευρύνθηκαν οι δικαιούχοι.</w:t>
      </w:r>
    </w:p>
    <w:p w:rsidR="00BB7F55" w:rsidRPr="007F6DC4" w:rsidRDefault="00BB7F55" w:rsidP="003C1578">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Η αυξημένη επιδότηση των παρόχων κατά 20% για τον Αύγουστο και για τις γιορτές Χριστουγέννων και Πάσχα.</w:t>
      </w:r>
    </w:p>
    <w:p w:rsidR="00BB7F55" w:rsidRPr="007F6DC4" w:rsidRDefault="00BB7F55" w:rsidP="00EF5E43">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Η νωρίτερη έναρξη του προγράμματος από 1</w:t>
      </w:r>
      <w:r w:rsidRPr="007F6DC4">
        <w:rPr>
          <w:rFonts w:cs="Calibri"/>
          <w:sz w:val="24"/>
          <w:szCs w:val="24"/>
          <w:vertAlign w:val="superscript"/>
          <w:lang w:eastAsia="el-GR"/>
        </w:rPr>
        <w:t>η</w:t>
      </w:r>
      <w:r w:rsidRPr="007F6DC4">
        <w:rPr>
          <w:rFonts w:cs="Calibri"/>
          <w:sz w:val="24"/>
          <w:szCs w:val="24"/>
          <w:lang w:eastAsia="el-GR"/>
        </w:rPr>
        <w:t xml:space="preserve"> Αυγούστου σε 1</w:t>
      </w:r>
      <w:r w:rsidRPr="007F6DC4">
        <w:rPr>
          <w:rFonts w:cs="Calibri"/>
          <w:sz w:val="24"/>
          <w:szCs w:val="24"/>
          <w:vertAlign w:val="superscript"/>
          <w:lang w:eastAsia="el-GR"/>
        </w:rPr>
        <w:t>η</w:t>
      </w:r>
      <w:r w:rsidRPr="007F6DC4">
        <w:rPr>
          <w:rFonts w:cs="Calibri"/>
          <w:sz w:val="24"/>
          <w:szCs w:val="24"/>
          <w:lang w:eastAsia="el-GR"/>
        </w:rPr>
        <w:t xml:space="preserve"> Ιουλίου.</w:t>
      </w:r>
    </w:p>
    <w:p w:rsidR="00BB7F55" w:rsidRPr="007F6DC4" w:rsidRDefault="00BB7F55" w:rsidP="00EF5E43">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Ειδική μοριοδότηση για τα άτομα με αναπηρία και τους μονογονείς.</w:t>
      </w:r>
    </w:p>
    <w:p w:rsidR="00BB7F55" w:rsidRPr="007F6DC4" w:rsidRDefault="00BB7F55" w:rsidP="00D669CA">
      <w:pPr>
        <w:pStyle w:val="ListParagraph"/>
        <w:shd w:val="clear" w:color="auto" w:fill="FDFDFC"/>
        <w:spacing w:after="0" w:line="240" w:lineRule="auto"/>
        <w:ind w:left="567"/>
        <w:jc w:val="both"/>
        <w:rPr>
          <w:rFonts w:cs="Calibri"/>
          <w:sz w:val="24"/>
          <w:szCs w:val="24"/>
          <w:lang w:eastAsia="el-GR"/>
        </w:rPr>
      </w:pPr>
    </w:p>
    <w:p w:rsidR="00BB7F55" w:rsidRPr="007F6DC4" w:rsidRDefault="00BB7F55" w:rsidP="00EF5E43">
      <w:pPr>
        <w:shd w:val="clear" w:color="auto" w:fill="FDFDFC"/>
        <w:spacing w:after="0" w:line="240" w:lineRule="auto"/>
        <w:jc w:val="both"/>
        <w:rPr>
          <w:rFonts w:cs="Calibri"/>
          <w:b/>
          <w:sz w:val="24"/>
          <w:szCs w:val="24"/>
          <w:lang w:eastAsia="el-GR"/>
        </w:rPr>
      </w:pPr>
      <w:r w:rsidRPr="007F6DC4">
        <w:rPr>
          <w:rFonts w:cs="Calibri"/>
          <w:b/>
          <w:sz w:val="24"/>
          <w:szCs w:val="24"/>
          <w:lang w:eastAsia="el-GR"/>
        </w:rPr>
        <w:t>Πώς ενισχύονται περιοχές που δοκιμάζονται από διάφορες αιτίες π.χ από φυσικές καταστροφές;</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170224">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 xml:space="preserve">Φέτος, επιπλέον των πυρόπληκτων περιοχών της Β. Εύβοιας και του Έβρου, προστίθεται η Θεσσαλία (εκτός των Σποράδων) στο ειδικό καθεστώς των 12 διανυκτερεύσεων εντελώς δωρεάν (μηδενική ιδιωτική συμμετοχή) και αυξημένης επιδότησης 20% για όλο το χρόνο για τους παρόχους των περιοχών. </w:t>
      </w:r>
    </w:p>
    <w:p w:rsidR="00BB7F55" w:rsidRPr="007F6DC4" w:rsidRDefault="00BB7F55" w:rsidP="00170224">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Επίσης, σε Λέρο, Λέσβο, Χίο, Κω και Σάμο μπορούν να πραγματοποιηθούν έως 10 διανυκτερεύσεις δωρεάν (μηδενική ιδιωτική συμμετοχή).</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EF5E43">
      <w:pPr>
        <w:shd w:val="clear" w:color="auto" w:fill="FDFDFC"/>
        <w:spacing w:after="0" w:line="240" w:lineRule="auto"/>
        <w:jc w:val="both"/>
        <w:rPr>
          <w:rFonts w:cs="Calibri"/>
          <w:b/>
          <w:sz w:val="24"/>
          <w:szCs w:val="24"/>
          <w:lang w:eastAsia="el-GR"/>
        </w:rPr>
      </w:pPr>
      <w:r w:rsidRPr="007F6DC4">
        <w:rPr>
          <w:rFonts w:cs="Calibri"/>
          <w:b/>
          <w:sz w:val="24"/>
          <w:szCs w:val="24"/>
          <w:lang w:eastAsia="el-GR"/>
        </w:rPr>
        <w:t>Ποια μέριμνα έχει ληφθεί για ειδικές ομάδες πληθυσμού;</w:t>
      </w:r>
    </w:p>
    <w:p w:rsidR="00BB7F55" w:rsidRPr="007F6DC4" w:rsidRDefault="00BB7F55" w:rsidP="00EF5E43">
      <w:pPr>
        <w:shd w:val="clear" w:color="auto" w:fill="FDFDFC"/>
        <w:spacing w:after="0" w:line="240" w:lineRule="auto"/>
        <w:jc w:val="both"/>
        <w:rPr>
          <w:rFonts w:cs="Calibri"/>
          <w:b/>
          <w:sz w:val="24"/>
          <w:szCs w:val="24"/>
          <w:lang w:eastAsia="el-GR"/>
        </w:rPr>
      </w:pPr>
    </w:p>
    <w:p w:rsidR="00BB7F55" w:rsidRPr="007F6DC4" w:rsidRDefault="00BB7F55" w:rsidP="00D669CA">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Το πρόγραμμα προβλέπει ειδική μοριοδότηση για τους μονογονείς και για τα ΑμεΑ.</w:t>
      </w:r>
    </w:p>
    <w:p w:rsidR="00BB7F55" w:rsidRPr="007F6DC4" w:rsidRDefault="00BB7F55" w:rsidP="00D669CA">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Για τα ΑμεΑ προβλέπεται επιπλέον δυνατότητα συμμετοχής κάθε χρόνο, δικαίωμα συνοδού και μηδενική ιδιωτική συμμετοχή στα ακτοπλοϊκά εισιτήρια, ενώ δεν τους επιβάλλεται κύρωση αν δεν κάνουν χρήση των επιταγών τους.</w:t>
      </w:r>
    </w:p>
    <w:p w:rsidR="00BB7F55" w:rsidRPr="007F6DC4" w:rsidRDefault="00BB7F55" w:rsidP="00D669CA">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 xml:space="preserve">Για τους γονείς, προβλέπεται αυξημένη μοριοδότηση για κάθε ανήλικο παιδί. </w:t>
      </w:r>
    </w:p>
    <w:p w:rsidR="00BB7F55" w:rsidRPr="007F6DC4" w:rsidRDefault="00BB7F55" w:rsidP="00D669CA">
      <w:pPr>
        <w:pStyle w:val="ListParagraph"/>
        <w:numPr>
          <w:ilvl w:val="0"/>
          <w:numId w:val="3"/>
        </w:numPr>
        <w:shd w:val="clear" w:color="auto" w:fill="FDFDFC"/>
        <w:spacing w:after="0" w:line="240" w:lineRule="auto"/>
        <w:ind w:left="567" w:hanging="283"/>
        <w:jc w:val="both"/>
        <w:rPr>
          <w:rFonts w:cs="Calibri"/>
          <w:sz w:val="24"/>
          <w:szCs w:val="24"/>
          <w:lang w:eastAsia="el-GR"/>
        </w:rPr>
      </w:pPr>
      <w:r w:rsidRPr="007F6DC4">
        <w:rPr>
          <w:rFonts w:cs="Calibri"/>
          <w:sz w:val="24"/>
          <w:szCs w:val="24"/>
          <w:lang w:eastAsia="el-GR"/>
        </w:rPr>
        <w:t xml:space="preserve">Προβλέπεται αυξημένη μοριοδότηση για δικαιούχους με χαμηλότερο εισόδημα. </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D669CA">
      <w:pPr>
        <w:shd w:val="clear" w:color="auto" w:fill="FDFDFC"/>
        <w:spacing w:after="0" w:line="240" w:lineRule="auto"/>
        <w:jc w:val="both"/>
        <w:rPr>
          <w:rFonts w:cs="Calibri"/>
          <w:b/>
          <w:sz w:val="24"/>
          <w:szCs w:val="24"/>
          <w:lang w:eastAsia="el-GR"/>
        </w:rPr>
      </w:pPr>
      <w:r w:rsidRPr="007F6DC4">
        <w:rPr>
          <w:rFonts w:cs="Calibri"/>
          <w:b/>
          <w:sz w:val="24"/>
          <w:szCs w:val="24"/>
          <w:lang w:eastAsia="el-GR"/>
        </w:rPr>
        <w:t>Ποιες είναι οι πιο σημαντικές αλλαγές στο νέο πρόγραμμα 2024-2025;</w:t>
      </w:r>
    </w:p>
    <w:p w:rsidR="00BB7F55" w:rsidRPr="007F6DC4" w:rsidRDefault="00BB7F55" w:rsidP="00D669CA">
      <w:pPr>
        <w:shd w:val="clear" w:color="auto" w:fill="FDFDFC"/>
        <w:spacing w:after="0" w:line="240" w:lineRule="auto"/>
        <w:jc w:val="both"/>
        <w:rPr>
          <w:rFonts w:cs="Calibri"/>
          <w:b/>
          <w:sz w:val="24"/>
          <w:szCs w:val="24"/>
          <w:lang w:eastAsia="el-GR"/>
        </w:rPr>
      </w:pPr>
    </w:p>
    <w:p w:rsidR="00BB7F55" w:rsidRPr="007F6DC4" w:rsidRDefault="00BB7F55" w:rsidP="00D669CA">
      <w:pPr>
        <w:pStyle w:val="ListParagraph"/>
        <w:numPr>
          <w:ilvl w:val="0"/>
          <w:numId w:val="4"/>
        </w:numPr>
        <w:shd w:val="clear" w:color="auto" w:fill="FDFDFC"/>
        <w:spacing w:after="0" w:line="240" w:lineRule="auto"/>
        <w:ind w:left="567" w:hanging="283"/>
        <w:jc w:val="both"/>
        <w:rPr>
          <w:rFonts w:cs="Calibri"/>
          <w:b/>
          <w:sz w:val="24"/>
          <w:szCs w:val="24"/>
          <w:lang w:eastAsia="el-GR"/>
        </w:rPr>
      </w:pPr>
      <w:r w:rsidRPr="007F6DC4">
        <w:rPr>
          <w:rFonts w:cs="Calibri"/>
          <w:sz w:val="24"/>
          <w:szCs w:val="24"/>
          <w:lang w:eastAsia="el-GR"/>
        </w:rPr>
        <w:t>Αύξηση του προϋπολογισμού από 35.000.000€ σε 50.000.000€</w:t>
      </w:r>
    </w:p>
    <w:p w:rsidR="00BB7F55" w:rsidRPr="007F6DC4" w:rsidRDefault="00BB7F55" w:rsidP="00D669CA">
      <w:pPr>
        <w:pStyle w:val="ListParagraph"/>
        <w:numPr>
          <w:ilvl w:val="0"/>
          <w:numId w:val="4"/>
        </w:numPr>
        <w:shd w:val="clear" w:color="auto" w:fill="FDFDFC"/>
        <w:spacing w:after="0" w:line="240" w:lineRule="auto"/>
        <w:ind w:left="567" w:hanging="283"/>
        <w:jc w:val="both"/>
        <w:rPr>
          <w:rFonts w:cs="Calibri"/>
          <w:b/>
          <w:sz w:val="24"/>
          <w:szCs w:val="24"/>
          <w:lang w:eastAsia="el-GR"/>
        </w:rPr>
      </w:pPr>
      <w:r w:rsidRPr="007F6DC4">
        <w:rPr>
          <w:rFonts w:cs="Calibri"/>
          <w:sz w:val="24"/>
          <w:szCs w:val="24"/>
          <w:lang w:eastAsia="el-GR"/>
        </w:rPr>
        <w:t>Προσθήκη της Θεσσαλίας (πλην Σποράδων) στο ειδικό καθεστώς των 12 δωρεάν διανυκτερεύσεων και της ενισχυμένης επιδότησης παρόχων</w:t>
      </w:r>
    </w:p>
    <w:p w:rsidR="00BB7F55" w:rsidRPr="007F6DC4" w:rsidRDefault="00BB7F55" w:rsidP="00D669CA">
      <w:pPr>
        <w:pStyle w:val="ListParagraph"/>
        <w:numPr>
          <w:ilvl w:val="0"/>
          <w:numId w:val="4"/>
        </w:numPr>
        <w:shd w:val="clear" w:color="auto" w:fill="FDFDFC"/>
        <w:spacing w:after="0" w:line="240" w:lineRule="auto"/>
        <w:ind w:left="567" w:hanging="283"/>
        <w:jc w:val="both"/>
        <w:rPr>
          <w:rFonts w:cs="Calibri"/>
          <w:b/>
          <w:sz w:val="24"/>
          <w:szCs w:val="24"/>
          <w:lang w:eastAsia="el-GR"/>
        </w:rPr>
      </w:pPr>
      <w:r w:rsidRPr="007F6DC4">
        <w:rPr>
          <w:rFonts w:cs="Calibri"/>
          <w:sz w:val="24"/>
          <w:szCs w:val="24"/>
          <w:lang w:eastAsia="el-GR"/>
        </w:rPr>
        <w:t>Αυξημένες τιμές επιδότησης για όλες τις κατηγορίες καταλυμάτων</w:t>
      </w:r>
    </w:p>
    <w:p w:rsidR="00BB7F55" w:rsidRPr="007F6DC4" w:rsidRDefault="00BB7F55" w:rsidP="00D669CA">
      <w:pPr>
        <w:pStyle w:val="ListParagraph"/>
        <w:numPr>
          <w:ilvl w:val="0"/>
          <w:numId w:val="4"/>
        </w:numPr>
        <w:shd w:val="clear" w:color="auto" w:fill="FDFDFC"/>
        <w:spacing w:after="0" w:line="240" w:lineRule="auto"/>
        <w:ind w:left="567" w:hanging="283"/>
        <w:jc w:val="both"/>
        <w:rPr>
          <w:rFonts w:cs="Calibri"/>
          <w:b/>
          <w:sz w:val="24"/>
          <w:szCs w:val="24"/>
          <w:lang w:eastAsia="el-GR"/>
        </w:rPr>
      </w:pPr>
      <w:r w:rsidRPr="007F6DC4">
        <w:rPr>
          <w:rFonts w:cs="Calibri"/>
          <w:bCs/>
          <w:sz w:val="24"/>
          <w:szCs w:val="24"/>
          <w:lang w:eastAsia="el-GR"/>
        </w:rPr>
        <w:t>Μοριοδότηση για όσους δεν πήραν επιταγές στο παρελθόν ή δεν πήραν επιταγή εξαιτίας μοριοδότησης στα δυο τελευταία προγράμματα</w:t>
      </w:r>
    </w:p>
    <w:p w:rsidR="00BB7F55" w:rsidRPr="007F6DC4" w:rsidRDefault="00BB7F55" w:rsidP="00D669CA">
      <w:pPr>
        <w:pStyle w:val="ListParagraph"/>
        <w:numPr>
          <w:ilvl w:val="0"/>
          <w:numId w:val="4"/>
        </w:numPr>
        <w:shd w:val="clear" w:color="auto" w:fill="FDFDFC"/>
        <w:spacing w:after="0" w:line="240" w:lineRule="auto"/>
        <w:ind w:left="567" w:hanging="283"/>
        <w:jc w:val="both"/>
        <w:rPr>
          <w:rFonts w:cs="Calibri"/>
          <w:b/>
          <w:sz w:val="24"/>
          <w:szCs w:val="24"/>
          <w:lang w:eastAsia="el-GR"/>
        </w:rPr>
      </w:pPr>
      <w:r w:rsidRPr="007F6DC4">
        <w:rPr>
          <w:rFonts w:cs="Calibri"/>
          <w:sz w:val="24"/>
          <w:szCs w:val="24"/>
          <w:lang w:eastAsia="el-GR"/>
        </w:rPr>
        <w:t>Δημιουργία μητρώου παρόχων στο οποίο συμμετέχουν αυτόματα οι πάροχοι του προηγούμενου προγράμματος.</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EF5E43">
      <w:pPr>
        <w:shd w:val="clear" w:color="auto" w:fill="FDFDFC"/>
        <w:spacing w:after="0" w:line="240" w:lineRule="auto"/>
        <w:jc w:val="both"/>
        <w:rPr>
          <w:rFonts w:cs="Calibri"/>
          <w:b/>
          <w:sz w:val="24"/>
          <w:szCs w:val="24"/>
          <w:lang w:eastAsia="el-GR"/>
        </w:rPr>
      </w:pPr>
      <w:r w:rsidRPr="007F6DC4">
        <w:rPr>
          <w:rFonts w:cs="Calibri"/>
          <w:b/>
          <w:sz w:val="24"/>
          <w:szCs w:val="24"/>
          <w:lang w:eastAsia="el-GR"/>
        </w:rPr>
        <w:t>Πόσο μπορεί να επωφεληθεί οικογένεια που θα πραγματοποιήσει διακοπές στο πλαίσιο του προγράμματος 2024;</w:t>
      </w:r>
    </w:p>
    <w:p w:rsidR="00BB7F55" w:rsidRPr="007F6DC4" w:rsidRDefault="00BB7F55" w:rsidP="00EF5E43">
      <w:pPr>
        <w:shd w:val="clear" w:color="auto" w:fill="FDFDFC"/>
        <w:spacing w:after="0" w:line="240" w:lineRule="auto"/>
        <w:jc w:val="both"/>
        <w:rPr>
          <w:rFonts w:cs="Calibri"/>
          <w:b/>
          <w:sz w:val="24"/>
          <w:szCs w:val="24"/>
          <w:lang w:eastAsia="el-GR"/>
        </w:rPr>
      </w:pPr>
    </w:p>
    <w:p w:rsidR="00BB7F55" w:rsidRPr="007F6DC4" w:rsidRDefault="00BB7F55" w:rsidP="00EF5E43">
      <w:pPr>
        <w:shd w:val="clear" w:color="auto" w:fill="FDFDFC"/>
        <w:spacing w:after="0" w:line="240" w:lineRule="auto"/>
        <w:jc w:val="both"/>
        <w:rPr>
          <w:rFonts w:cs="Calibri"/>
          <w:sz w:val="24"/>
          <w:szCs w:val="24"/>
          <w:lang w:eastAsia="el-GR"/>
        </w:rPr>
      </w:pPr>
      <w:r w:rsidRPr="007F6DC4">
        <w:rPr>
          <w:rFonts w:cs="Calibri"/>
          <w:sz w:val="24"/>
          <w:szCs w:val="24"/>
          <w:lang w:eastAsia="el-GR"/>
        </w:rPr>
        <w:t>Έστω ότι μια 4μελής οικογένεια επιλέγει να μείνει στην Κρήτη από 01.07 σε ξενοδοχείο 5 αστέρων με πρωινό για 6 διανυκτερεύσεις.</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EF5E43">
      <w:pPr>
        <w:shd w:val="clear" w:color="auto" w:fill="FDFDFC"/>
        <w:spacing w:after="0" w:line="240" w:lineRule="auto"/>
        <w:jc w:val="both"/>
        <w:rPr>
          <w:rFonts w:cs="Calibri"/>
          <w:sz w:val="24"/>
          <w:szCs w:val="24"/>
          <w:lang w:eastAsia="el-GR"/>
        </w:rPr>
      </w:pPr>
      <w:r w:rsidRPr="007F6DC4">
        <w:rPr>
          <w:rFonts w:cs="Calibri"/>
          <w:sz w:val="24"/>
          <w:szCs w:val="24"/>
          <w:lang w:eastAsia="el-GR"/>
        </w:rPr>
        <w:t>Θα πάρει επιδότηση για το ξενοδοχείο 840€ (4 άτομα Χ 6 διανυκτερεύσεις Χ 35€)</w:t>
      </w:r>
    </w:p>
    <w:p w:rsidR="00BB7F55" w:rsidRPr="007F6DC4" w:rsidRDefault="00BB7F55" w:rsidP="00EF5E43">
      <w:pPr>
        <w:shd w:val="clear" w:color="auto" w:fill="FDFDFC"/>
        <w:spacing w:after="0" w:line="240" w:lineRule="auto"/>
        <w:jc w:val="both"/>
        <w:rPr>
          <w:rFonts w:cs="Calibri"/>
          <w:sz w:val="24"/>
          <w:szCs w:val="24"/>
          <w:lang w:eastAsia="el-GR"/>
        </w:rPr>
      </w:pPr>
      <w:r w:rsidRPr="007F6DC4">
        <w:rPr>
          <w:rFonts w:cs="Calibri"/>
          <w:sz w:val="24"/>
          <w:szCs w:val="24"/>
          <w:lang w:eastAsia="el-GR"/>
        </w:rPr>
        <w:t>Για τα ακτοπλοϊκά με τιμή 100€ μετ’ επιστροφής, 200 € (50 Χ 4)</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EF5E43">
      <w:pPr>
        <w:shd w:val="clear" w:color="auto" w:fill="FDFDFC"/>
        <w:spacing w:after="0" w:line="240" w:lineRule="auto"/>
        <w:jc w:val="both"/>
        <w:rPr>
          <w:rFonts w:cs="Calibri"/>
          <w:sz w:val="24"/>
          <w:szCs w:val="24"/>
          <w:lang w:eastAsia="el-GR"/>
        </w:rPr>
      </w:pPr>
      <w:r w:rsidRPr="007F6DC4">
        <w:rPr>
          <w:rFonts w:cs="Calibri"/>
          <w:sz w:val="24"/>
          <w:szCs w:val="24"/>
          <w:lang w:eastAsia="el-GR"/>
        </w:rPr>
        <w:t>Σύνολο 1.040€</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EF5E43">
      <w:pPr>
        <w:shd w:val="clear" w:color="auto" w:fill="FDFDFC"/>
        <w:spacing w:after="0" w:line="240" w:lineRule="auto"/>
        <w:jc w:val="both"/>
        <w:rPr>
          <w:rFonts w:cs="Calibri"/>
          <w:sz w:val="24"/>
          <w:szCs w:val="24"/>
          <w:lang w:eastAsia="el-GR"/>
        </w:rPr>
      </w:pPr>
      <w:r w:rsidRPr="007F6DC4">
        <w:rPr>
          <w:rFonts w:cs="Calibri"/>
          <w:sz w:val="24"/>
          <w:szCs w:val="24"/>
          <w:lang w:eastAsia="el-GR"/>
        </w:rPr>
        <w:t>Αν η διαμονή ορισθεί τον Αύγουστο η επιδότηση θα είναι προσαυξημένη κατά 20% και θα διαμορφωθεί στα 1.008 € για το ξενοδοχείο (42€ Χ 4άτομα Χ 6 διανυκτερεύσεις)</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EF5E43">
      <w:pPr>
        <w:shd w:val="clear" w:color="auto" w:fill="FDFDFC"/>
        <w:spacing w:after="0" w:line="240" w:lineRule="auto"/>
        <w:jc w:val="both"/>
        <w:rPr>
          <w:rFonts w:cs="Calibri"/>
          <w:sz w:val="24"/>
          <w:szCs w:val="24"/>
          <w:lang w:eastAsia="el-GR"/>
        </w:rPr>
      </w:pPr>
      <w:r w:rsidRPr="007F6DC4">
        <w:rPr>
          <w:rFonts w:cs="Calibri"/>
          <w:sz w:val="24"/>
          <w:szCs w:val="24"/>
          <w:lang w:eastAsia="el-GR"/>
        </w:rPr>
        <w:t>Έστω ότι η ίδια οικογένεια επιλέξει για τη διαμονή τη Β. Εύβοια για την ίδια κατηγορία ξενοδοχείου για 12 διανυκτερεύσεις.</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7F6DC4" w:rsidRDefault="00BB7F55" w:rsidP="00EF5E43">
      <w:pPr>
        <w:shd w:val="clear" w:color="auto" w:fill="FDFDFC"/>
        <w:spacing w:after="0" w:line="240" w:lineRule="auto"/>
        <w:jc w:val="both"/>
        <w:rPr>
          <w:rFonts w:cs="Calibri"/>
          <w:sz w:val="24"/>
          <w:szCs w:val="24"/>
          <w:lang w:eastAsia="el-GR"/>
        </w:rPr>
      </w:pPr>
      <w:r w:rsidRPr="007F6DC4">
        <w:rPr>
          <w:rFonts w:cs="Calibri"/>
          <w:sz w:val="24"/>
          <w:szCs w:val="24"/>
          <w:lang w:eastAsia="el-GR"/>
        </w:rPr>
        <w:t>Θα πάρει επιδότηση 2.688€ (56€ Χ 4 άτομα Χ 12 διανυκτερεύσεις)</w:t>
      </w:r>
    </w:p>
    <w:p w:rsidR="00BB7F55" w:rsidRPr="007F6DC4"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r w:rsidRPr="007F6DC4">
        <w:rPr>
          <w:rFonts w:cs="Calibri"/>
          <w:sz w:val="24"/>
          <w:szCs w:val="24"/>
          <w:lang w:eastAsia="el-GR"/>
        </w:rPr>
        <w:t>Αν επιλέξει να μείνει σε ξενοδοχείο 3 αστέρων θα πάρει επιδότηση 2.064€ (43€ Χ 4 άτομα Χ 12 διανυκτερεύσεις).</w:t>
      </w: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EF5E43">
      <w:pPr>
        <w:shd w:val="clear" w:color="auto" w:fill="FDFDFC"/>
        <w:spacing w:after="0" w:line="240" w:lineRule="auto"/>
        <w:jc w:val="both"/>
        <w:rPr>
          <w:rFonts w:cs="Calibri"/>
          <w:sz w:val="24"/>
          <w:szCs w:val="24"/>
          <w:lang w:eastAsia="el-GR"/>
        </w:rPr>
      </w:pPr>
    </w:p>
    <w:p w:rsidR="00BB7F55" w:rsidRPr="00AE1E62" w:rsidRDefault="00BB7F55" w:rsidP="007F6DC4">
      <w:pPr>
        <w:tabs>
          <w:tab w:val="left" w:pos="7938"/>
          <w:tab w:val="left" w:pos="8222"/>
        </w:tabs>
        <w:ind w:right="84"/>
        <w:jc w:val="center"/>
        <w:rPr>
          <w:rFonts w:cs="Calibri"/>
          <w:b/>
          <w:bCs/>
          <w:sz w:val="24"/>
          <w:szCs w:val="24"/>
          <w:u w:val="single"/>
        </w:rPr>
      </w:pPr>
    </w:p>
    <w:p w:rsidR="00BB7F55" w:rsidRPr="007F6DC4" w:rsidRDefault="00BB7F55" w:rsidP="007F6DC4">
      <w:pPr>
        <w:tabs>
          <w:tab w:val="left" w:pos="7938"/>
          <w:tab w:val="left" w:pos="8222"/>
        </w:tabs>
        <w:ind w:right="84"/>
        <w:jc w:val="center"/>
        <w:rPr>
          <w:rFonts w:cs="Calibri"/>
          <w:b/>
          <w:bCs/>
          <w:sz w:val="24"/>
          <w:szCs w:val="24"/>
          <w:u w:val="single"/>
        </w:rPr>
      </w:pPr>
      <w:r w:rsidRPr="007F6DC4">
        <w:rPr>
          <w:rFonts w:cs="Calibri"/>
          <w:b/>
          <w:bCs/>
          <w:sz w:val="24"/>
          <w:szCs w:val="24"/>
          <w:u w:val="single"/>
        </w:rPr>
        <w:t xml:space="preserve">Ακουλουθούν αναλυτικοί πίνακες με τις τιμές επιδότησης και τα ανώτατα ποσά ιδιωτικής συμμετοχής </w:t>
      </w:r>
    </w:p>
    <w:p w:rsidR="00BB7F55" w:rsidRPr="007F6DC4" w:rsidRDefault="00BB7F55" w:rsidP="007F6DC4">
      <w:pPr>
        <w:tabs>
          <w:tab w:val="left" w:pos="7938"/>
          <w:tab w:val="left" w:pos="8222"/>
        </w:tabs>
        <w:ind w:right="84"/>
        <w:jc w:val="center"/>
        <w:rPr>
          <w:rFonts w:cs="Calibri"/>
          <w:b/>
          <w:bCs/>
          <w:sz w:val="24"/>
          <w:szCs w:val="24"/>
          <w:u w:val="single"/>
        </w:rPr>
      </w:pPr>
    </w:p>
    <w:p w:rsidR="00BB7F55" w:rsidRPr="007F6DC4" w:rsidRDefault="00BB7F55" w:rsidP="007F6DC4">
      <w:pPr>
        <w:tabs>
          <w:tab w:val="left" w:pos="7938"/>
          <w:tab w:val="left" w:pos="8222"/>
        </w:tabs>
        <w:ind w:right="84"/>
        <w:jc w:val="center"/>
        <w:rPr>
          <w:rFonts w:cs="Calibri"/>
          <w:b/>
          <w:bCs/>
          <w:sz w:val="24"/>
          <w:szCs w:val="24"/>
          <w:u w:val="single"/>
        </w:rPr>
      </w:pPr>
      <w:r w:rsidRPr="007F6DC4">
        <w:rPr>
          <w:rFonts w:cs="Calibri"/>
          <w:b/>
          <w:bCs/>
          <w:sz w:val="24"/>
          <w:szCs w:val="24"/>
          <w:u w:val="single"/>
        </w:rPr>
        <w:t>ΠΙΝΑΚΑΣ 1</w:t>
      </w:r>
    </w:p>
    <w:p w:rsidR="00BB7F55" w:rsidRPr="007F6DC4" w:rsidRDefault="00BB7F55" w:rsidP="007F6DC4">
      <w:pPr>
        <w:tabs>
          <w:tab w:val="left" w:pos="7938"/>
        </w:tabs>
        <w:ind w:right="626"/>
        <w:jc w:val="center"/>
        <w:rPr>
          <w:rFonts w:cs="Calibri"/>
          <w:b/>
          <w:bCs/>
          <w:sz w:val="24"/>
          <w:szCs w:val="24"/>
        </w:rPr>
      </w:pPr>
    </w:p>
    <w:p w:rsidR="00BB7F55" w:rsidRPr="007F6DC4" w:rsidRDefault="00BB7F55" w:rsidP="007F6DC4">
      <w:pPr>
        <w:tabs>
          <w:tab w:val="left" w:pos="8222"/>
        </w:tabs>
        <w:ind w:right="84"/>
        <w:jc w:val="center"/>
        <w:rPr>
          <w:rFonts w:cs="Calibri"/>
          <w:b/>
          <w:bCs/>
          <w:sz w:val="24"/>
          <w:szCs w:val="24"/>
        </w:rPr>
      </w:pPr>
      <w:r w:rsidRPr="007F6DC4">
        <w:rPr>
          <w:rFonts w:cs="Calibri"/>
          <w:b/>
          <w:bCs/>
          <w:sz w:val="24"/>
          <w:szCs w:val="24"/>
        </w:rPr>
        <w:t>ΤΙΜΕΣ ΕΠΙΔΟΤΗΣΗΣ ΓΙΑ ΚΑΤΑΛΥΜΑΤΑ ΟΛΩΝ ΤΩΝ ΠΕΡΙΟΧΩΝ ΠΛΗΝ ΤΩΝ ΔΗΜΩΝ ΙΣΤΙΑΙΑΣ – ΑΙΔΗΨΟΥ ΚΑΙ ΜΑΝΤΟΥΔΙΟΥ – ΛΙΜΝΗΣ – ΑΓ. ΑΝΝΑΣ ΤΗΣ ΕΥΒΟΙΑΣ ΚΑΙ  ΤΩΝ ΠΕΡΙΦΕΡΕΙΑΚΩΝ ΕΝΟΤΗΤΩΝ ΜΑΓΝΗΣΙΑΣ, ΚΑΡΔΙΤΣΑΣ, ΛΑΡΙΣΑΣ, ΤΡΙΚΑΛΩΝ ΚΑΙ ΕΒΡΟΥ</w:t>
      </w:r>
    </w:p>
    <w:p w:rsidR="00BB7F55" w:rsidRPr="007F6DC4" w:rsidRDefault="00BB7F55" w:rsidP="007F6DC4">
      <w:pPr>
        <w:tabs>
          <w:tab w:val="left" w:pos="7938"/>
        </w:tabs>
        <w:jc w:val="center"/>
        <w:rPr>
          <w:rFonts w:cs="Calibri"/>
          <w:b/>
          <w:bCs/>
          <w:sz w:val="24"/>
          <w:szCs w:val="24"/>
        </w:rPr>
      </w:pPr>
    </w:p>
    <w:p w:rsidR="00BB7F55" w:rsidRPr="007F6DC4" w:rsidRDefault="00BB7F55" w:rsidP="007F6DC4">
      <w:pPr>
        <w:tabs>
          <w:tab w:val="left" w:pos="8222"/>
        </w:tabs>
        <w:jc w:val="center"/>
        <w:rPr>
          <w:rFonts w:cs="Calibri"/>
          <w:sz w:val="24"/>
          <w:szCs w:val="24"/>
        </w:rPr>
      </w:pPr>
      <w:r w:rsidRPr="007F6DC4">
        <w:rPr>
          <w:rFonts w:cs="Calibri"/>
          <w:b/>
          <w:bCs/>
          <w:sz w:val="24"/>
          <w:szCs w:val="24"/>
        </w:rPr>
        <w:t>(ΑΝΑ ΔΙΚΑΙΟΥΧΟ/ΩΦΕΛΟΥΜΕΝΟ – ΑΝΑ ΔΙΑΝΥΚΤΕΡΕΥΣΗ)</w:t>
      </w:r>
    </w:p>
    <w:p w:rsidR="00BB7F55" w:rsidRPr="007F6DC4" w:rsidRDefault="00BB7F55" w:rsidP="007F6DC4">
      <w:pPr>
        <w:rPr>
          <w:rFonts w:cs="Calibri"/>
          <w:sz w:val="24"/>
          <w:szCs w:val="24"/>
        </w:rPr>
      </w:pPr>
    </w:p>
    <w:tbl>
      <w:tblPr>
        <w:tblW w:w="5000" w:type="pct"/>
        <w:jc w:val="center"/>
        <w:tblLayout w:type="fixed"/>
        <w:tblCellMar>
          <w:left w:w="10" w:type="dxa"/>
          <w:right w:w="10" w:type="dxa"/>
        </w:tblCellMar>
        <w:tblLook w:val="0000"/>
      </w:tblPr>
      <w:tblGrid>
        <w:gridCol w:w="3199"/>
        <w:gridCol w:w="2037"/>
        <w:gridCol w:w="1458"/>
        <w:gridCol w:w="1828"/>
      </w:tblGrid>
      <w:tr w:rsidR="00BB7F55" w:rsidRPr="00BF44AD" w:rsidTr="00C51A6B">
        <w:trPr>
          <w:trHeight w:val="258"/>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tabs>
                <w:tab w:val="left" w:pos="2857"/>
              </w:tabs>
              <w:ind w:right="38"/>
              <w:jc w:val="center"/>
              <w:rPr>
                <w:rFonts w:cs="Calibri"/>
                <w:b/>
                <w:bCs/>
                <w:sz w:val="24"/>
                <w:szCs w:val="24"/>
              </w:rPr>
            </w:pPr>
            <w:r w:rsidRPr="00BF44AD">
              <w:rPr>
                <w:rFonts w:cs="Calibri"/>
                <w:b/>
                <w:bCs/>
                <w:sz w:val="24"/>
                <w:szCs w:val="24"/>
              </w:rPr>
              <w:t>ΤΥΠΟΣ ΚΑΤΑΛΥΜΑΤΟΣ</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jc w:val="center"/>
              <w:rPr>
                <w:rFonts w:cs="Calibri"/>
                <w:b/>
                <w:bCs/>
                <w:sz w:val="24"/>
                <w:szCs w:val="24"/>
              </w:rPr>
            </w:pPr>
            <w:r w:rsidRPr="00BF44AD">
              <w:rPr>
                <w:rFonts w:cs="Calibri"/>
                <w:b/>
                <w:bCs/>
                <w:sz w:val="24"/>
                <w:szCs w:val="24"/>
              </w:rPr>
              <w:t>ΚΑΤΗΓΟΡΙΑ</w:t>
            </w:r>
          </w:p>
        </w:tc>
        <w:tc>
          <w:tcPr>
            <w:tcW w:w="141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ind w:right="27"/>
              <w:jc w:val="center"/>
              <w:rPr>
                <w:rFonts w:cs="Calibri"/>
                <w:b/>
                <w:bCs/>
                <w:sz w:val="24"/>
                <w:szCs w:val="24"/>
              </w:rPr>
            </w:pPr>
            <w:r w:rsidRPr="00BF44AD">
              <w:rPr>
                <w:rFonts w:cs="Calibri"/>
                <w:b/>
                <w:bCs/>
                <w:sz w:val="24"/>
                <w:szCs w:val="24"/>
              </w:rPr>
              <w:t>ΜΕ ΠΡΩΙΝΟ</w:t>
            </w:r>
          </w:p>
        </w:tc>
        <w:tc>
          <w:tcPr>
            <w:tcW w:w="1780"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tabs>
                <w:tab w:val="left" w:pos="1166"/>
              </w:tabs>
              <w:ind w:right="111"/>
              <w:rPr>
                <w:rFonts w:cs="Calibri"/>
                <w:b/>
                <w:bCs/>
                <w:sz w:val="24"/>
                <w:szCs w:val="24"/>
              </w:rPr>
            </w:pPr>
            <w:r w:rsidRPr="00BF44AD">
              <w:rPr>
                <w:rFonts w:cs="Calibri"/>
                <w:b/>
                <w:bCs/>
                <w:sz w:val="24"/>
                <w:szCs w:val="24"/>
              </w:rPr>
              <w:t>ΧΩΡΙΣ ΠΡΩΙΝΟ</w:t>
            </w:r>
          </w:p>
        </w:tc>
      </w:tr>
      <w:tr w:rsidR="00BB7F55" w:rsidRPr="00BF44AD" w:rsidTr="00C51A6B">
        <w:trPr>
          <w:cantSplit/>
          <w:trHeight w:val="258"/>
          <w:jc w:val="center"/>
        </w:trPr>
        <w:tc>
          <w:tcPr>
            <w:tcW w:w="31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bCs/>
                <w:sz w:val="24"/>
                <w:szCs w:val="24"/>
              </w:rPr>
            </w:pPr>
            <w:r w:rsidRPr="00BF44AD">
              <w:rPr>
                <w:rFonts w:cs="Calibri"/>
                <w:bCs/>
                <w:sz w:val="24"/>
                <w:szCs w:val="24"/>
              </w:rPr>
              <w:t>ΞΕΝΟΔΟΧΕΙΑ</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5 ΑΣΤΕΡΩΝ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35€</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28€</w:t>
            </w:r>
          </w:p>
        </w:tc>
      </w:tr>
      <w:tr w:rsidR="00BB7F55" w:rsidRPr="00BF44AD" w:rsidTr="00C51A6B">
        <w:trPr>
          <w:cantSplit/>
          <w:trHeight w:val="258"/>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4 ΑΣΤΕΡΩΝ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32€</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26€</w:t>
            </w:r>
          </w:p>
        </w:tc>
      </w:tr>
      <w:tr w:rsidR="00BB7F55" w:rsidRPr="00BF44AD" w:rsidTr="00C51A6B">
        <w:trPr>
          <w:cantSplit/>
          <w:trHeight w:val="192"/>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3 ΑΣΤΕΡΩΝ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30€</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25€</w:t>
            </w:r>
          </w:p>
        </w:tc>
      </w:tr>
      <w:tr w:rsidR="00BB7F55" w:rsidRPr="00BF44AD" w:rsidTr="00C51A6B">
        <w:trPr>
          <w:cantSplit/>
          <w:trHeight w:val="258"/>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2 ΑΣΤΕΡΩΝ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25€</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23€</w:t>
            </w:r>
          </w:p>
        </w:tc>
      </w:tr>
      <w:tr w:rsidR="00BB7F55" w:rsidRPr="00BF44AD" w:rsidTr="00C51A6B">
        <w:trPr>
          <w:cantSplit/>
          <w:trHeight w:val="61"/>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1 ΑΣΤΕΡΟΣ</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22€</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21€</w:t>
            </w:r>
          </w:p>
        </w:tc>
      </w:tr>
      <w:tr w:rsidR="00BB7F55" w:rsidRPr="00BF44AD" w:rsidTr="00C51A6B">
        <w:trPr>
          <w:cantSplit/>
          <w:trHeight w:val="296"/>
          <w:jc w:val="center"/>
        </w:trPr>
        <w:tc>
          <w:tcPr>
            <w:tcW w:w="31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sz w:val="24"/>
                <w:szCs w:val="24"/>
              </w:rPr>
            </w:pPr>
            <w:r w:rsidRPr="00BF44AD">
              <w:rPr>
                <w:rFonts w:cs="Calibri"/>
                <w:sz w:val="24"/>
                <w:szCs w:val="24"/>
              </w:rPr>
              <w:t>ΕΝΟΙΚΙΑΖΟΜΕΝΑ ΕΠΙΠΛΩΜΕΝΑ ΔΙΑΜΕΡΙΣΜΑΤΑ</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lang w:val="en-US"/>
              </w:rPr>
              <w:t xml:space="preserve">5 </w:t>
            </w:r>
            <w:r w:rsidRPr="00BF44AD">
              <w:rPr>
                <w:rFonts w:cs="Calibri"/>
                <w:sz w:val="24"/>
                <w:szCs w:val="24"/>
              </w:rPr>
              <w:t>ΚΛΕΙΔΙΩΝ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27€</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25€</w:t>
            </w:r>
          </w:p>
        </w:tc>
      </w:tr>
      <w:tr w:rsidR="00BB7F55" w:rsidRPr="00BF44AD" w:rsidTr="00C51A6B">
        <w:trPr>
          <w:cantSplit/>
          <w:trHeight w:val="273"/>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4 ΚΛΕΙΔΙΩΝ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24€</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w:t>
            </w:r>
            <w:r w:rsidRPr="00BF44AD">
              <w:rPr>
                <w:rFonts w:cs="Calibri"/>
                <w:sz w:val="24"/>
                <w:szCs w:val="24"/>
                <w:lang w:val="en-US"/>
              </w:rPr>
              <w:t>2</w:t>
            </w:r>
            <w:r w:rsidRPr="00BF44AD">
              <w:rPr>
                <w:rFonts w:cs="Calibri"/>
                <w:sz w:val="24"/>
                <w:szCs w:val="24"/>
              </w:rPr>
              <w:t>€</w:t>
            </w:r>
          </w:p>
        </w:tc>
      </w:tr>
      <w:tr w:rsidR="00BB7F55" w:rsidRPr="00BF44AD" w:rsidTr="00C51A6B">
        <w:trPr>
          <w:cantSplit/>
          <w:trHeight w:val="262"/>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3 ΚΛΕΙΔΙΩΝ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22€</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20€</w:t>
            </w:r>
          </w:p>
        </w:tc>
      </w:tr>
      <w:tr w:rsidR="00BB7F55" w:rsidRPr="00BF44AD" w:rsidTr="00C51A6B">
        <w:trPr>
          <w:cantSplit/>
          <w:trHeight w:val="282"/>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2 ΚΛΕΙΔΙΩΝ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18€</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16€</w:t>
            </w:r>
          </w:p>
        </w:tc>
      </w:tr>
      <w:tr w:rsidR="00BB7F55" w:rsidRPr="00BF44AD" w:rsidTr="00C51A6B">
        <w:trPr>
          <w:cantSplit/>
          <w:trHeight w:val="81"/>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color w:val="000000"/>
                <w:sz w:val="24"/>
                <w:szCs w:val="24"/>
              </w:rPr>
            </w:pPr>
            <w:r w:rsidRPr="00BF44AD">
              <w:rPr>
                <w:rFonts w:cs="Calibri"/>
                <w:color w:val="000000"/>
                <w:sz w:val="24"/>
                <w:szCs w:val="24"/>
              </w:rPr>
              <w:t>1 ΚΛΕΙΔΙ &amp;</w:t>
            </w:r>
          </w:p>
          <w:p w:rsidR="00BB7F55" w:rsidRPr="00BF44AD" w:rsidRDefault="00BB7F55" w:rsidP="00C51A6B">
            <w:pPr>
              <w:tabs>
                <w:tab w:val="left" w:pos="1588"/>
              </w:tabs>
              <w:jc w:val="center"/>
              <w:rPr>
                <w:rFonts w:cs="Calibri"/>
                <w:sz w:val="24"/>
                <w:szCs w:val="24"/>
              </w:rPr>
            </w:pPr>
            <w:r w:rsidRPr="00BF44AD">
              <w:rPr>
                <w:rFonts w:cs="Calibri"/>
                <w:sz w:val="24"/>
                <w:szCs w:val="24"/>
              </w:rPr>
              <w:t>ΧΩΡΙΣ ΚΑΤΑΤΑΞΗ</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16€</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15€</w:t>
            </w:r>
          </w:p>
        </w:tc>
      </w:tr>
      <w:tr w:rsidR="00BB7F55" w:rsidRPr="00BF44AD" w:rsidTr="00C51A6B">
        <w:trPr>
          <w:trHeight w:val="666"/>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sz w:val="24"/>
                <w:szCs w:val="24"/>
              </w:rPr>
            </w:pPr>
            <w:r w:rsidRPr="00BF44AD">
              <w:rPr>
                <w:rFonts w:cs="Calibri"/>
                <w:sz w:val="24"/>
                <w:szCs w:val="24"/>
              </w:rPr>
              <w:t>ΤΟΥΡΙΣΤΙΚΕΣ ΕΠΙΠΛΩΜΕΝΕΣ ΚΑΤΟΙΚΙΕΣ – ΕΠΑΥΛΕΙΣ</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_</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25€</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19€</w:t>
            </w:r>
          </w:p>
        </w:tc>
      </w:tr>
      <w:tr w:rsidR="00BB7F55" w:rsidRPr="00BF44AD" w:rsidTr="00C51A6B">
        <w:trPr>
          <w:trHeight w:val="690"/>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sz w:val="24"/>
                <w:szCs w:val="24"/>
              </w:rPr>
            </w:pPr>
            <w:r w:rsidRPr="00BF44AD">
              <w:rPr>
                <w:rFonts w:cs="Calibri"/>
                <w:sz w:val="24"/>
                <w:szCs w:val="24"/>
              </w:rPr>
              <w:t>ΟΡΓΑΝΩΜΕΝΕΣ ΚΑΤΑΣΚΗΝΩΣΕΙΣ</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left="41" w:hanging="41"/>
              <w:jc w:val="center"/>
              <w:rPr>
                <w:rFonts w:cs="Calibri"/>
                <w:sz w:val="24"/>
                <w:szCs w:val="24"/>
              </w:rPr>
            </w:pPr>
            <w:r w:rsidRPr="00BF44AD">
              <w:rPr>
                <w:rFonts w:cs="Calibri"/>
                <w:sz w:val="24"/>
                <w:szCs w:val="24"/>
              </w:rPr>
              <w:t>11€</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10€</w:t>
            </w:r>
          </w:p>
        </w:tc>
      </w:tr>
    </w:tbl>
    <w:p w:rsidR="00BB7F55" w:rsidRPr="007F6DC4" w:rsidRDefault="00BB7F55" w:rsidP="007F6DC4">
      <w:pPr>
        <w:rPr>
          <w:rFonts w:cs="Calibri"/>
          <w:sz w:val="24"/>
          <w:szCs w:val="24"/>
          <w:lang w:val="en-US"/>
        </w:rPr>
      </w:pPr>
    </w:p>
    <w:p w:rsidR="00BB7F55" w:rsidRPr="007F6DC4" w:rsidRDefault="00BB7F55" w:rsidP="007F6DC4">
      <w:pPr>
        <w:jc w:val="center"/>
        <w:rPr>
          <w:rFonts w:cs="Calibri"/>
          <w:b/>
          <w:sz w:val="24"/>
          <w:szCs w:val="24"/>
          <w:u w:val="single"/>
          <w:lang w:val="en-US"/>
        </w:rPr>
      </w:pPr>
    </w:p>
    <w:p w:rsidR="00BB7F55" w:rsidRPr="007F6DC4" w:rsidRDefault="00BB7F55" w:rsidP="007F6DC4">
      <w:pPr>
        <w:jc w:val="center"/>
        <w:rPr>
          <w:rFonts w:cs="Calibri"/>
          <w:b/>
          <w:sz w:val="24"/>
          <w:szCs w:val="24"/>
          <w:u w:val="single"/>
          <w:lang w:val="en-US"/>
        </w:rPr>
      </w:pPr>
    </w:p>
    <w:p w:rsidR="00BB7F55" w:rsidRPr="007F6DC4" w:rsidRDefault="00BB7F55" w:rsidP="007F6DC4">
      <w:pPr>
        <w:jc w:val="center"/>
        <w:rPr>
          <w:rFonts w:cs="Calibri"/>
          <w:b/>
          <w:sz w:val="24"/>
          <w:szCs w:val="24"/>
          <w:u w:val="single"/>
          <w:lang w:val="en-US"/>
        </w:rPr>
      </w:pPr>
    </w:p>
    <w:p w:rsidR="00BB7F55" w:rsidRPr="007F6DC4" w:rsidRDefault="00BB7F55" w:rsidP="007F6DC4">
      <w:pPr>
        <w:jc w:val="center"/>
        <w:rPr>
          <w:rFonts w:cs="Calibri"/>
          <w:b/>
          <w:sz w:val="24"/>
          <w:szCs w:val="24"/>
          <w:u w:val="single"/>
          <w:lang w:val="en-US"/>
        </w:rPr>
      </w:pPr>
    </w:p>
    <w:p w:rsidR="00BB7F55" w:rsidRPr="007F6DC4" w:rsidRDefault="00BB7F55" w:rsidP="007F6DC4">
      <w:pPr>
        <w:jc w:val="center"/>
        <w:rPr>
          <w:rFonts w:cs="Calibri"/>
          <w:b/>
          <w:sz w:val="24"/>
          <w:szCs w:val="24"/>
          <w:u w:val="single"/>
        </w:rPr>
      </w:pPr>
      <w:r w:rsidRPr="007F6DC4">
        <w:rPr>
          <w:rFonts w:cs="Calibri"/>
          <w:b/>
          <w:sz w:val="24"/>
          <w:szCs w:val="24"/>
          <w:u w:val="single"/>
        </w:rPr>
        <w:t>ΠΙΝΑΚΑΣ 2</w:t>
      </w:r>
    </w:p>
    <w:p w:rsidR="00BB7F55" w:rsidRPr="007F6DC4" w:rsidRDefault="00BB7F55" w:rsidP="007F6DC4">
      <w:pPr>
        <w:jc w:val="center"/>
        <w:rPr>
          <w:rFonts w:cs="Calibri"/>
          <w:b/>
          <w:sz w:val="24"/>
          <w:szCs w:val="24"/>
        </w:rPr>
      </w:pPr>
    </w:p>
    <w:p w:rsidR="00BB7F55" w:rsidRPr="007F6DC4" w:rsidRDefault="00BB7F55" w:rsidP="007F6DC4">
      <w:pPr>
        <w:jc w:val="center"/>
        <w:rPr>
          <w:rFonts w:cs="Calibri"/>
          <w:b/>
          <w:sz w:val="24"/>
          <w:szCs w:val="24"/>
        </w:rPr>
      </w:pPr>
      <w:r w:rsidRPr="007F6DC4">
        <w:rPr>
          <w:rFonts w:cs="Calibri"/>
          <w:b/>
          <w:sz w:val="24"/>
          <w:szCs w:val="24"/>
        </w:rPr>
        <w:t>ΑΝΩΤΑΤΑ ΠΟΣΑ ΙΔΙΩΤΙΚΗΣ ΣΥΜΜΕΤΟΧΗΣ ΣΕ ΚΑΤΑΛΥΜΑΤΑ ΟΛΩΝ ΤΩΝ ΠΕΡΙΟΧΩΝ ΠΛΗΝ ΤΩΝ ΔΗΜΩΝ ΙΣΤΙΑΙΑΣ – ΑΙΔΗΨΟΥ ΚΑΙ ΜΑΝΤΟΥΔΙΟΥ – ΛΙΜΝΗΣ – ΑΓ. ΑΝΝΑΣ ΤΗΣ ΕΥΒΟΙΑΣ,  ΤΩΝ ΠΕΡΙΦΕΡΕΙΑΚΩΝ ΕΝΟΤΗΤΩΝ ΜΑΓΝΗΣΙΑΣ, ΚΑΡΔΙΤΣΑΣ, ΛΑΡΙΣΑΣ, ΤΡΙΚΑΛΩΝ ΚΑΙ ΕΒΡΟΥ ΚΑΙ ΝΗΣΩΝ ΛΕΡΟΥ, ΛΕΣΒΟΥ, ΧΙΟΥ, ΚΩ ΚΑΙ ΣΑΜΟΥ</w:t>
      </w:r>
    </w:p>
    <w:p w:rsidR="00BB7F55" w:rsidRPr="007F6DC4" w:rsidRDefault="00BB7F55" w:rsidP="007F6DC4">
      <w:pPr>
        <w:jc w:val="center"/>
        <w:rPr>
          <w:rFonts w:cs="Calibri"/>
          <w:b/>
          <w:sz w:val="24"/>
          <w:szCs w:val="24"/>
        </w:rPr>
      </w:pPr>
    </w:p>
    <w:p w:rsidR="00BB7F55" w:rsidRPr="007F6DC4" w:rsidRDefault="00BB7F55" w:rsidP="007F6DC4">
      <w:pPr>
        <w:jc w:val="center"/>
        <w:rPr>
          <w:rFonts w:cs="Calibri"/>
          <w:sz w:val="24"/>
          <w:szCs w:val="24"/>
        </w:rPr>
      </w:pPr>
      <w:r w:rsidRPr="007F6DC4">
        <w:rPr>
          <w:rFonts w:cs="Calibri"/>
          <w:b/>
          <w:bCs/>
          <w:sz w:val="24"/>
          <w:szCs w:val="24"/>
        </w:rPr>
        <w:t>(ΑΝΑ ΔΙΚΑΙΟΥΧΟ/ΩΦΕΛΟΥΜΕΝΟ – ΑΝΑ ΔΙΑΝΥΚΤΕΡΕΥΣΗ)</w:t>
      </w:r>
    </w:p>
    <w:p w:rsidR="00BB7F55" w:rsidRPr="007F6DC4" w:rsidRDefault="00BB7F55" w:rsidP="007F6DC4">
      <w:pPr>
        <w:rPr>
          <w:rFonts w:cs="Calibri"/>
          <w:b/>
          <w:sz w:val="24"/>
          <w:szCs w:val="24"/>
        </w:rPr>
      </w:pPr>
    </w:p>
    <w:tbl>
      <w:tblPr>
        <w:tblW w:w="5000" w:type="pct"/>
        <w:jc w:val="center"/>
        <w:tblLayout w:type="fixed"/>
        <w:tblCellMar>
          <w:left w:w="10" w:type="dxa"/>
          <w:right w:w="10" w:type="dxa"/>
        </w:tblCellMar>
        <w:tblLook w:val="0000"/>
      </w:tblPr>
      <w:tblGrid>
        <w:gridCol w:w="3199"/>
        <w:gridCol w:w="2037"/>
        <w:gridCol w:w="1458"/>
        <w:gridCol w:w="1828"/>
      </w:tblGrid>
      <w:tr w:rsidR="00BB7F55" w:rsidRPr="00BF44AD" w:rsidTr="00C51A6B">
        <w:trPr>
          <w:trHeight w:val="258"/>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ind w:right="38"/>
              <w:jc w:val="center"/>
              <w:rPr>
                <w:rFonts w:cs="Calibri"/>
                <w:b/>
                <w:bCs/>
                <w:sz w:val="24"/>
                <w:szCs w:val="24"/>
              </w:rPr>
            </w:pPr>
            <w:r w:rsidRPr="00BF44AD">
              <w:rPr>
                <w:rFonts w:cs="Calibri"/>
                <w:b/>
                <w:bCs/>
                <w:sz w:val="24"/>
                <w:szCs w:val="24"/>
              </w:rPr>
              <w:t>ΤΥΠΟΣ ΚΑΤΑΛΥΜΑΤΟΣ</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jc w:val="center"/>
              <w:rPr>
                <w:rFonts w:cs="Calibri"/>
                <w:b/>
                <w:bCs/>
                <w:sz w:val="24"/>
                <w:szCs w:val="24"/>
              </w:rPr>
            </w:pPr>
            <w:r w:rsidRPr="00BF44AD">
              <w:rPr>
                <w:rFonts w:cs="Calibri"/>
                <w:b/>
                <w:bCs/>
                <w:sz w:val="24"/>
                <w:szCs w:val="24"/>
              </w:rPr>
              <w:t>ΚΑΤΗΓΟΡΙΑ</w:t>
            </w:r>
          </w:p>
        </w:tc>
        <w:tc>
          <w:tcPr>
            <w:tcW w:w="1419"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ind w:right="27"/>
              <w:jc w:val="center"/>
              <w:rPr>
                <w:rFonts w:cs="Calibri"/>
                <w:b/>
                <w:bCs/>
                <w:sz w:val="24"/>
                <w:szCs w:val="24"/>
              </w:rPr>
            </w:pPr>
            <w:r w:rsidRPr="00BF44AD">
              <w:rPr>
                <w:rFonts w:cs="Calibri"/>
                <w:b/>
                <w:bCs/>
                <w:sz w:val="24"/>
                <w:szCs w:val="24"/>
              </w:rPr>
              <w:t>ΜΕ ΠΡΩΙΝΟ</w:t>
            </w:r>
          </w:p>
        </w:tc>
        <w:tc>
          <w:tcPr>
            <w:tcW w:w="1780"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tabs>
                <w:tab w:val="left" w:pos="1166"/>
              </w:tabs>
              <w:ind w:right="111"/>
              <w:jc w:val="right"/>
              <w:rPr>
                <w:rFonts w:cs="Calibri"/>
                <w:b/>
                <w:bCs/>
                <w:sz w:val="24"/>
                <w:szCs w:val="24"/>
              </w:rPr>
            </w:pPr>
            <w:r w:rsidRPr="00BF44AD">
              <w:rPr>
                <w:rFonts w:cs="Calibri"/>
                <w:b/>
                <w:bCs/>
                <w:sz w:val="24"/>
                <w:szCs w:val="24"/>
              </w:rPr>
              <w:t>ΧΩΡΙΣ ΠΡΩΙΝΟ</w:t>
            </w:r>
          </w:p>
        </w:tc>
      </w:tr>
      <w:tr w:rsidR="00BB7F55" w:rsidRPr="00BF44AD" w:rsidTr="00C51A6B">
        <w:trPr>
          <w:trHeight w:val="258"/>
          <w:jc w:val="center"/>
        </w:trPr>
        <w:tc>
          <w:tcPr>
            <w:tcW w:w="31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bCs/>
                <w:sz w:val="24"/>
                <w:szCs w:val="24"/>
              </w:rPr>
            </w:pPr>
            <w:r w:rsidRPr="00BF44AD">
              <w:rPr>
                <w:rFonts w:cs="Calibri"/>
                <w:bCs/>
                <w:sz w:val="24"/>
                <w:szCs w:val="24"/>
              </w:rPr>
              <w:t>ΞΕΝΟΔΟΧΕΙΑ</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5 ΑΣΤΕΡΩΝ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12€</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7€</w:t>
            </w:r>
          </w:p>
        </w:tc>
      </w:tr>
      <w:tr w:rsidR="00BB7F55" w:rsidRPr="00BF44AD" w:rsidTr="00C51A6B">
        <w:trPr>
          <w:trHeight w:val="258"/>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4 ΑΣΤΕΡΩΝ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9€</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6€</w:t>
            </w:r>
          </w:p>
        </w:tc>
      </w:tr>
      <w:tr w:rsidR="00BB7F55" w:rsidRPr="00BF44AD" w:rsidTr="00C51A6B">
        <w:trPr>
          <w:trHeight w:val="192"/>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3 ΑΣΤΕΡΩΝ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6€</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w:t>
            </w:r>
          </w:p>
        </w:tc>
      </w:tr>
      <w:tr w:rsidR="00BB7F55" w:rsidRPr="00BF44AD" w:rsidTr="00C51A6B">
        <w:trPr>
          <w:trHeight w:val="258"/>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2 ΑΣΤΕΡΩΝ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3€</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w:t>
            </w:r>
          </w:p>
        </w:tc>
      </w:tr>
      <w:tr w:rsidR="00BB7F55" w:rsidRPr="00BF44AD" w:rsidTr="00C51A6B">
        <w:trPr>
          <w:trHeight w:val="61"/>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1 ΑΣΤΕΡΟΣ</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w:t>
            </w:r>
          </w:p>
        </w:tc>
      </w:tr>
      <w:tr w:rsidR="00BB7F55" w:rsidRPr="00BF44AD" w:rsidTr="00C51A6B">
        <w:trPr>
          <w:trHeight w:val="285"/>
          <w:jc w:val="center"/>
        </w:trPr>
        <w:tc>
          <w:tcPr>
            <w:tcW w:w="31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sz w:val="24"/>
                <w:szCs w:val="24"/>
              </w:rPr>
            </w:pPr>
            <w:r w:rsidRPr="00BF44AD">
              <w:rPr>
                <w:rFonts w:cs="Calibri"/>
                <w:sz w:val="24"/>
                <w:szCs w:val="24"/>
              </w:rPr>
              <w:t>ΕΝΟΙΚΙΑΖΟΜΕΝΑ ΕΠΙΠΛΩΜΕΝΑ ΔΙΑΜΕΡΙΣΜΑΤΑ</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lang w:val="en-US"/>
              </w:rPr>
              <w:t xml:space="preserve">5 </w:t>
            </w:r>
            <w:r w:rsidRPr="00BF44AD">
              <w:rPr>
                <w:rFonts w:cs="Calibri"/>
                <w:sz w:val="24"/>
                <w:szCs w:val="24"/>
              </w:rPr>
              <w:t>ΚΛΕΙΔΙΩΝ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6€</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4€</w:t>
            </w:r>
          </w:p>
        </w:tc>
      </w:tr>
      <w:tr w:rsidR="00BB7F55" w:rsidRPr="00BF44AD" w:rsidTr="00C51A6B">
        <w:trPr>
          <w:trHeight w:val="275"/>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4 ΚΛΕΙΔΙΩΝ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5€</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3€</w:t>
            </w:r>
          </w:p>
        </w:tc>
      </w:tr>
      <w:tr w:rsidR="00BB7F55" w:rsidRPr="00BF44AD" w:rsidTr="00C51A6B">
        <w:trPr>
          <w:trHeight w:val="279"/>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3 ΚΛΕΙΔΙΩΝ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4€</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w:t>
            </w:r>
          </w:p>
        </w:tc>
      </w:tr>
      <w:tr w:rsidR="00BB7F55" w:rsidRPr="00BF44AD" w:rsidTr="00C51A6B">
        <w:trPr>
          <w:trHeight w:val="282"/>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2 ΚΛΕΙΔΙΩΝ</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3€</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w:t>
            </w:r>
          </w:p>
        </w:tc>
      </w:tr>
      <w:tr w:rsidR="00BB7F55" w:rsidRPr="00BF44AD" w:rsidTr="00C51A6B">
        <w:trPr>
          <w:trHeight w:val="81"/>
          <w:jc w:val="center"/>
        </w:trPr>
        <w:tc>
          <w:tcPr>
            <w:tcW w:w="31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color w:val="000000"/>
                <w:sz w:val="24"/>
                <w:szCs w:val="24"/>
              </w:rPr>
            </w:pPr>
            <w:r w:rsidRPr="00BF44AD">
              <w:rPr>
                <w:rFonts w:cs="Calibri"/>
                <w:color w:val="000000"/>
                <w:sz w:val="24"/>
                <w:szCs w:val="24"/>
              </w:rPr>
              <w:t>1 ΚΛΕΙΔΙ &amp;</w:t>
            </w:r>
          </w:p>
          <w:p w:rsidR="00BB7F55" w:rsidRPr="00BF44AD" w:rsidRDefault="00BB7F55" w:rsidP="00C51A6B">
            <w:pPr>
              <w:tabs>
                <w:tab w:val="left" w:pos="1588"/>
              </w:tabs>
              <w:jc w:val="center"/>
              <w:rPr>
                <w:rFonts w:cs="Calibri"/>
                <w:sz w:val="24"/>
                <w:szCs w:val="24"/>
              </w:rPr>
            </w:pPr>
            <w:r w:rsidRPr="00BF44AD">
              <w:rPr>
                <w:rFonts w:cs="Calibri"/>
                <w:sz w:val="24"/>
                <w:szCs w:val="24"/>
              </w:rPr>
              <w:t>ΧΩΡΙΣ ΚΑΤΑΤΑΞΗ</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w:t>
            </w:r>
          </w:p>
        </w:tc>
      </w:tr>
      <w:tr w:rsidR="00BB7F55" w:rsidRPr="00BF44AD" w:rsidTr="00C51A6B">
        <w:trPr>
          <w:trHeight w:val="557"/>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sz w:val="24"/>
                <w:szCs w:val="24"/>
              </w:rPr>
            </w:pPr>
            <w:r w:rsidRPr="00BF44AD">
              <w:rPr>
                <w:rFonts w:cs="Calibri"/>
                <w:sz w:val="24"/>
                <w:szCs w:val="24"/>
              </w:rPr>
              <w:t>ΤΟΥΡΙΣΤΙΚΕΣ ΕΠΙΠΛΩΜΕΝΕΣ ΚΑΤΟΙΚΙΕΣ – ΕΠΑΥΛΕΙΣ</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_</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5€</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3€</w:t>
            </w:r>
          </w:p>
        </w:tc>
      </w:tr>
      <w:tr w:rsidR="00BB7F55" w:rsidRPr="00BF44AD" w:rsidTr="00C51A6B">
        <w:trPr>
          <w:trHeight w:val="552"/>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sz w:val="24"/>
                <w:szCs w:val="24"/>
              </w:rPr>
            </w:pPr>
            <w:r w:rsidRPr="00BF44AD">
              <w:rPr>
                <w:rFonts w:cs="Calibri"/>
                <w:sz w:val="24"/>
                <w:szCs w:val="24"/>
              </w:rPr>
              <w:t>ΟΡΓΑΝΩΜΕΝΕΣ ΚΑΤΑΣΚΗΝΩΣΕΙΣ</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w:t>
            </w: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_</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_</w:t>
            </w:r>
          </w:p>
        </w:tc>
      </w:tr>
    </w:tbl>
    <w:p w:rsidR="00BB7F55" w:rsidRPr="007F6DC4" w:rsidRDefault="00BB7F55" w:rsidP="007F6DC4">
      <w:pPr>
        <w:jc w:val="center"/>
        <w:rPr>
          <w:rFonts w:cs="Calibri"/>
          <w:b/>
          <w:sz w:val="24"/>
          <w:szCs w:val="24"/>
        </w:rPr>
      </w:pPr>
    </w:p>
    <w:p w:rsidR="00BB7F55" w:rsidRPr="007F6DC4" w:rsidRDefault="00BB7F55" w:rsidP="007F6DC4">
      <w:pPr>
        <w:ind w:right="84"/>
        <w:jc w:val="center"/>
        <w:rPr>
          <w:rFonts w:cs="Calibri"/>
          <w:b/>
          <w:bCs/>
          <w:sz w:val="24"/>
          <w:szCs w:val="24"/>
          <w:u w:val="single"/>
          <w:lang w:val="en-US"/>
        </w:rPr>
      </w:pPr>
    </w:p>
    <w:p w:rsidR="00BB7F55" w:rsidRPr="007F6DC4" w:rsidRDefault="00BB7F55" w:rsidP="007F6DC4">
      <w:pPr>
        <w:ind w:right="84"/>
        <w:jc w:val="center"/>
        <w:rPr>
          <w:rFonts w:cs="Calibri"/>
          <w:b/>
          <w:bCs/>
          <w:sz w:val="24"/>
          <w:szCs w:val="24"/>
          <w:u w:val="single"/>
          <w:lang w:val="en-US"/>
        </w:rPr>
      </w:pPr>
    </w:p>
    <w:p w:rsidR="00BB7F55" w:rsidRPr="007F6DC4" w:rsidRDefault="00BB7F55" w:rsidP="007F6DC4">
      <w:pPr>
        <w:ind w:right="84"/>
        <w:jc w:val="center"/>
        <w:rPr>
          <w:rFonts w:cs="Calibri"/>
          <w:b/>
          <w:bCs/>
          <w:sz w:val="24"/>
          <w:szCs w:val="24"/>
          <w:u w:val="single"/>
          <w:lang w:val="en-US"/>
        </w:rPr>
      </w:pPr>
    </w:p>
    <w:p w:rsidR="00BB7F55" w:rsidRPr="007F6DC4" w:rsidRDefault="00BB7F55" w:rsidP="007F6DC4">
      <w:pPr>
        <w:ind w:right="84"/>
        <w:jc w:val="center"/>
        <w:rPr>
          <w:rFonts w:cs="Calibri"/>
          <w:b/>
          <w:bCs/>
          <w:sz w:val="24"/>
          <w:szCs w:val="24"/>
          <w:u w:val="single"/>
        </w:rPr>
      </w:pPr>
      <w:r w:rsidRPr="007F6DC4">
        <w:rPr>
          <w:rFonts w:cs="Calibri"/>
          <w:b/>
          <w:bCs/>
          <w:sz w:val="24"/>
          <w:szCs w:val="24"/>
          <w:u w:val="single"/>
        </w:rPr>
        <w:t>ΠΙΝΑΚΑΣ 3</w:t>
      </w:r>
    </w:p>
    <w:p w:rsidR="00BB7F55" w:rsidRPr="007F6DC4" w:rsidRDefault="00BB7F55" w:rsidP="007F6DC4">
      <w:pPr>
        <w:ind w:right="626"/>
        <w:jc w:val="center"/>
        <w:rPr>
          <w:rFonts w:cs="Calibri"/>
          <w:b/>
          <w:bCs/>
          <w:sz w:val="24"/>
          <w:szCs w:val="24"/>
        </w:rPr>
      </w:pPr>
    </w:p>
    <w:p w:rsidR="00BB7F55" w:rsidRPr="007F6DC4" w:rsidRDefault="00BB7F55" w:rsidP="007F6DC4">
      <w:pPr>
        <w:ind w:right="84"/>
        <w:jc w:val="center"/>
        <w:rPr>
          <w:rFonts w:cs="Calibri"/>
          <w:b/>
          <w:bCs/>
          <w:sz w:val="24"/>
          <w:szCs w:val="24"/>
        </w:rPr>
      </w:pPr>
      <w:r w:rsidRPr="007F6DC4">
        <w:rPr>
          <w:rFonts w:cs="Calibri"/>
          <w:b/>
          <w:bCs/>
          <w:sz w:val="24"/>
          <w:szCs w:val="24"/>
        </w:rPr>
        <w:t>ΤΙΜΕΣ ΕΠΙΔΟΤΗΣΗΣ ΓΙΑ ΚΑΤΑΛΥΜΑΤΑ ΤΩΝ ΔΗΜΩΝ ΙΣΤΙΑΙΑΣ – ΑΙΔΗΨΟΥ ΚΑΙ ΜΑΝΤΟΥΔΙΟΥ – ΛΙΜΝΗΣ – ΑΓ. ΑΝΝΑΣ ΤΗΣ ΕΥΒΟΙΑΣ ΚΑΙ  ΤΩΝ ΠΕΡΙΦΕΡΕΙΑΚΩΝ ΕΝΟΤΗΤΩΝ ΜΑΓΝΗΣΙΑΣ, ΚΑΡΔΙΤΣΑΣ, ΛΑΡΙΣΑΣ, ΤΡΙΚΑΛΩΝ ΚΑΙ ΕΒΡΟΥ</w:t>
      </w:r>
    </w:p>
    <w:p w:rsidR="00BB7F55" w:rsidRPr="007F6DC4" w:rsidRDefault="00BB7F55" w:rsidP="007F6DC4">
      <w:pPr>
        <w:jc w:val="center"/>
        <w:rPr>
          <w:rFonts w:cs="Calibri"/>
          <w:b/>
          <w:bCs/>
          <w:sz w:val="24"/>
          <w:szCs w:val="24"/>
        </w:rPr>
      </w:pPr>
    </w:p>
    <w:p w:rsidR="00BB7F55" w:rsidRPr="007F6DC4" w:rsidRDefault="00BB7F55" w:rsidP="007F6DC4">
      <w:pPr>
        <w:jc w:val="center"/>
        <w:rPr>
          <w:rFonts w:cs="Calibri"/>
          <w:sz w:val="24"/>
          <w:szCs w:val="24"/>
        </w:rPr>
      </w:pPr>
      <w:r w:rsidRPr="007F6DC4">
        <w:rPr>
          <w:rFonts w:cs="Calibri"/>
          <w:b/>
          <w:bCs/>
          <w:sz w:val="24"/>
          <w:szCs w:val="24"/>
        </w:rPr>
        <w:t>(ΑΝΑ ΔΙΚΑΙΟΥΧΟ/ΩΦΕΛΟΥΜΕΝΟ – ΑΝΑ ΔΙΑΝΥΚΤΕΡΕΥΣΗ)</w:t>
      </w:r>
    </w:p>
    <w:p w:rsidR="00BB7F55" w:rsidRPr="007F6DC4" w:rsidRDefault="00BB7F55" w:rsidP="007F6DC4">
      <w:pPr>
        <w:jc w:val="center"/>
        <w:rPr>
          <w:rFonts w:cs="Calibri"/>
          <w:b/>
          <w:sz w:val="24"/>
          <w:szCs w:val="24"/>
        </w:rPr>
      </w:pPr>
    </w:p>
    <w:tbl>
      <w:tblPr>
        <w:tblW w:w="4952" w:type="pct"/>
        <w:jc w:val="center"/>
        <w:tblLayout w:type="fixed"/>
        <w:tblCellMar>
          <w:left w:w="10" w:type="dxa"/>
          <w:right w:w="10" w:type="dxa"/>
        </w:tblCellMar>
        <w:tblLook w:val="0000"/>
      </w:tblPr>
      <w:tblGrid>
        <w:gridCol w:w="4372"/>
        <w:gridCol w:w="2037"/>
        <w:gridCol w:w="2031"/>
      </w:tblGrid>
      <w:tr w:rsidR="00BB7F55" w:rsidRPr="00BF44AD" w:rsidTr="00C51A6B">
        <w:trPr>
          <w:trHeight w:val="258"/>
          <w:jc w:val="center"/>
        </w:trPr>
        <w:tc>
          <w:tcPr>
            <w:tcW w:w="425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ind w:right="44"/>
              <w:jc w:val="center"/>
              <w:rPr>
                <w:rFonts w:cs="Calibri"/>
                <w:b/>
                <w:bCs/>
                <w:sz w:val="24"/>
                <w:szCs w:val="24"/>
              </w:rPr>
            </w:pPr>
            <w:r w:rsidRPr="00BF44AD">
              <w:rPr>
                <w:rFonts w:cs="Calibri"/>
                <w:b/>
                <w:bCs/>
                <w:sz w:val="24"/>
                <w:szCs w:val="24"/>
              </w:rPr>
              <w:t>ΤΥΠΟΣ ΚΑΤΑΛΥΜΑΤΟΣ</w:t>
            </w:r>
          </w:p>
        </w:tc>
        <w:tc>
          <w:tcPr>
            <w:tcW w:w="1983"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jc w:val="center"/>
              <w:rPr>
                <w:rFonts w:cs="Calibri"/>
                <w:b/>
                <w:bCs/>
                <w:sz w:val="24"/>
                <w:szCs w:val="24"/>
              </w:rPr>
            </w:pPr>
            <w:r w:rsidRPr="00BF44AD">
              <w:rPr>
                <w:rFonts w:cs="Calibri"/>
                <w:b/>
                <w:bCs/>
                <w:sz w:val="24"/>
                <w:szCs w:val="24"/>
              </w:rPr>
              <w:t>ΚΑΤΗΓΟΡΙΑ</w:t>
            </w:r>
          </w:p>
        </w:tc>
        <w:tc>
          <w:tcPr>
            <w:tcW w:w="1977"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rsidR="00BB7F55" w:rsidRPr="00BF44AD" w:rsidRDefault="00BB7F55" w:rsidP="00C51A6B">
            <w:pPr>
              <w:ind w:right="27"/>
              <w:jc w:val="center"/>
              <w:rPr>
                <w:rFonts w:cs="Calibri"/>
                <w:b/>
                <w:bCs/>
                <w:sz w:val="24"/>
                <w:szCs w:val="24"/>
              </w:rPr>
            </w:pPr>
            <w:r w:rsidRPr="00BF44AD">
              <w:rPr>
                <w:rFonts w:cs="Calibri"/>
                <w:b/>
                <w:bCs/>
                <w:sz w:val="24"/>
                <w:szCs w:val="24"/>
              </w:rPr>
              <w:t>ΜΕ ΠΡΩΙΝΟ</w:t>
            </w:r>
          </w:p>
        </w:tc>
      </w:tr>
      <w:tr w:rsidR="00BB7F55" w:rsidRPr="00BF44AD" w:rsidTr="00C51A6B">
        <w:trPr>
          <w:trHeight w:val="258"/>
          <w:jc w:val="center"/>
        </w:trPr>
        <w:tc>
          <w:tcPr>
            <w:tcW w:w="42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bCs/>
                <w:sz w:val="24"/>
                <w:szCs w:val="24"/>
              </w:rPr>
            </w:pPr>
            <w:r w:rsidRPr="00BF44AD">
              <w:rPr>
                <w:rFonts w:cs="Calibri"/>
                <w:bCs/>
                <w:sz w:val="24"/>
                <w:szCs w:val="24"/>
              </w:rPr>
              <w:t>ΞΕΝΟΔΟΧΕΙΑ</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5 ΑΣΤΕΡΩΝ</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56€</w:t>
            </w:r>
          </w:p>
        </w:tc>
      </w:tr>
      <w:tr w:rsidR="00BB7F55" w:rsidRPr="00BF44AD" w:rsidTr="00C51A6B">
        <w:trPr>
          <w:trHeight w:val="258"/>
          <w:jc w:val="center"/>
        </w:trPr>
        <w:tc>
          <w:tcPr>
            <w:tcW w:w="4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4 ΑΣΤΕΡΩΝ</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49€</w:t>
            </w:r>
          </w:p>
        </w:tc>
      </w:tr>
      <w:tr w:rsidR="00BB7F55" w:rsidRPr="00BF44AD" w:rsidTr="00C51A6B">
        <w:trPr>
          <w:trHeight w:val="192"/>
          <w:jc w:val="center"/>
        </w:trPr>
        <w:tc>
          <w:tcPr>
            <w:tcW w:w="4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3 ΑΣΤΕΡΩΝ</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43€</w:t>
            </w:r>
          </w:p>
        </w:tc>
      </w:tr>
      <w:tr w:rsidR="00BB7F55" w:rsidRPr="00BF44AD" w:rsidTr="00C51A6B">
        <w:trPr>
          <w:trHeight w:val="258"/>
          <w:jc w:val="center"/>
        </w:trPr>
        <w:tc>
          <w:tcPr>
            <w:tcW w:w="4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2 ΑΣΤΕΡΩΝ</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34€</w:t>
            </w:r>
          </w:p>
        </w:tc>
      </w:tr>
      <w:tr w:rsidR="00BB7F55" w:rsidRPr="00BF44AD" w:rsidTr="00C51A6B">
        <w:trPr>
          <w:trHeight w:val="61"/>
          <w:jc w:val="center"/>
        </w:trPr>
        <w:tc>
          <w:tcPr>
            <w:tcW w:w="4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1 ΑΣΤΕΡΟΣ</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29€</w:t>
            </w:r>
          </w:p>
        </w:tc>
      </w:tr>
      <w:tr w:rsidR="00BB7F55" w:rsidRPr="00BF44AD" w:rsidTr="00C51A6B">
        <w:trPr>
          <w:trHeight w:val="285"/>
          <w:jc w:val="center"/>
        </w:trPr>
        <w:tc>
          <w:tcPr>
            <w:tcW w:w="42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sz w:val="24"/>
                <w:szCs w:val="24"/>
              </w:rPr>
            </w:pPr>
            <w:r w:rsidRPr="00BF44AD">
              <w:rPr>
                <w:rFonts w:cs="Calibri"/>
                <w:sz w:val="24"/>
                <w:szCs w:val="24"/>
              </w:rPr>
              <w:t>ΕΝΟΙΚΙΑΖΟΜΕΝΑ ΕΠΙΠΛΩΜΕΝΑ ΔΙΑΜΕΡΙΣΜΑΤΑ</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lang w:val="en-US"/>
              </w:rPr>
              <w:t xml:space="preserve">5 </w:t>
            </w:r>
            <w:r w:rsidRPr="00BF44AD">
              <w:rPr>
                <w:rFonts w:cs="Calibri"/>
                <w:sz w:val="24"/>
                <w:szCs w:val="24"/>
              </w:rPr>
              <w:t>ΚΛΕΙΔΙΩΝ</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40€</w:t>
            </w:r>
          </w:p>
        </w:tc>
      </w:tr>
      <w:tr w:rsidR="00BB7F55" w:rsidRPr="00BF44AD" w:rsidTr="00C51A6B">
        <w:trPr>
          <w:trHeight w:val="275"/>
          <w:jc w:val="center"/>
        </w:trPr>
        <w:tc>
          <w:tcPr>
            <w:tcW w:w="4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4 ΚΛΕΙΔΙΩΝ</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35€</w:t>
            </w:r>
          </w:p>
        </w:tc>
      </w:tr>
      <w:tr w:rsidR="00BB7F55" w:rsidRPr="00BF44AD" w:rsidTr="00C51A6B">
        <w:trPr>
          <w:trHeight w:val="279"/>
          <w:jc w:val="center"/>
        </w:trPr>
        <w:tc>
          <w:tcPr>
            <w:tcW w:w="4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3 ΚΛΕΙΔΙΩΝ</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31€</w:t>
            </w:r>
          </w:p>
        </w:tc>
      </w:tr>
      <w:tr w:rsidR="00BB7F55" w:rsidRPr="00BF44AD" w:rsidTr="00C51A6B">
        <w:trPr>
          <w:trHeight w:val="282"/>
          <w:jc w:val="center"/>
        </w:trPr>
        <w:tc>
          <w:tcPr>
            <w:tcW w:w="4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2 ΚΛΕΙΔΙΩΝ</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25€</w:t>
            </w:r>
          </w:p>
        </w:tc>
      </w:tr>
      <w:tr w:rsidR="00BB7F55" w:rsidRPr="00BF44AD" w:rsidTr="00C51A6B">
        <w:trPr>
          <w:trHeight w:val="81"/>
          <w:jc w:val="center"/>
        </w:trPr>
        <w:tc>
          <w:tcPr>
            <w:tcW w:w="4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snapToGrid w:val="0"/>
              <w:ind w:right="31"/>
              <w:jc w:val="center"/>
              <w:rPr>
                <w:rFonts w:cs="Calibri"/>
                <w:bCs/>
                <w:sz w:val="24"/>
                <w:szCs w:val="24"/>
              </w:rP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color w:val="000000"/>
                <w:sz w:val="24"/>
                <w:szCs w:val="24"/>
              </w:rPr>
            </w:pPr>
            <w:r w:rsidRPr="00BF44AD">
              <w:rPr>
                <w:rFonts w:cs="Calibri"/>
                <w:color w:val="000000"/>
                <w:sz w:val="24"/>
                <w:szCs w:val="24"/>
              </w:rPr>
              <w:t>1 ΚΛΕΙΔΙ &amp;</w:t>
            </w:r>
          </w:p>
          <w:p w:rsidR="00BB7F55" w:rsidRPr="00BF44AD" w:rsidRDefault="00BB7F55" w:rsidP="00C51A6B">
            <w:pPr>
              <w:tabs>
                <w:tab w:val="left" w:pos="1588"/>
              </w:tabs>
              <w:jc w:val="center"/>
              <w:rPr>
                <w:rFonts w:cs="Calibri"/>
                <w:sz w:val="24"/>
                <w:szCs w:val="24"/>
              </w:rPr>
            </w:pPr>
            <w:r w:rsidRPr="00BF44AD">
              <w:rPr>
                <w:rFonts w:cs="Calibri"/>
                <w:sz w:val="24"/>
                <w:szCs w:val="24"/>
              </w:rPr>
              <w:t>ΧΩΡΙΣ ΚΑΤΑΤΑΞΗ</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22€</w:t>
            </w:r>
          </w:p>
        </w:tc>
      </w:tr>
      <w:tr w:rsidR="00BB7F55" w:rsidRPr="00BF44AD" w:rsidTr="00C51A6B">
        <w:trPr>
          <w:trHeight w:val="557"/>
          <w:jc w:val="center"/>
        </w:trPr>
        <w:tc>
          <w:tcPr>
            <w:tcW w:w="4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sz w:val="24"/>
                <w:szCs w:val="24"/>
              </w:rPr>
            </w:pPr>
            <w:r w:rsidRPr="00BF44AD">
              <w:rPr>
                <w:rFonts w:cs="Calibri"/>
                <w:sz w:val="24"/>
                <w:szCs w:val="24"/>
              </w:rPr>
              <w:t>ΤΟΥΡΙΣΤΙΚΕΣ ΕΠΙΠΛΩΜΕΝΕΣ ΚΑΤΟΙΚΙΕΣ – ΕΠΑΥΛΕΙΣ</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_</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36€</w:t>
            </w:r>
          </w:p>
        </w:tc>
      </w:tr>
      <w:tr w:rsidR="00BB7F55" w:rsidRPr="00BF44AD" w:rsidTr="00C51A6B">
        <w:trPr>
          <w:trHeight w:val="552"/>
          <w:jc w:val="center"/>
        </w:trPr>
        <w:tc>
          <w:tcPr>
            <w:tcW w:w="4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ind w:right="31"/>
              <w:jc w:val="center"/>
              <w:rPr>
                <w:rFonts w:cs="Calibri"/>
                <w:sz w:val="24"/>
                <w:szCs w:val="24"/>
              </w:rPr>
            </w:pPr>
            <w:r w:rsidRPr="00BF44AD">
              <w:rPr>
                <w:rFonts w:cs="Calibri"/>
                <w:sz w:val="24"/>
                <w:szCs w:val="24"/>
              </w:rPr>
              <w:t>ΟΡΓΑΝΩΜΕΝΕΣ ΚΑΤΑΣΚΗΝΩΣΕΙΣ</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tabs>
                <w:tab w:val="left" w:pos="1588"/>
              </w:tabs>
              <w:jc w:val="center"/>
              <w:rPr>
                <w:rFonts w:cs="Calibri"/>
                <w:sz w:val="24"/>
                <w:szCs w:val="24"/>
              </w:rPr>
            </w:pPr>
            <w:r w:rsidRPr="00BF44AD">
              <w:rPr>
                <w:rFonts w:cs="Calibri"/>
                <w:sz w:val="24"/>
                <w:szCs w:val="24"/>
              </w:rPr>
              <w:t>-</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55" w:rsidRPr="00BF44AD" w:rsidRDefault="00BB7F55" w:rsidP="00C51A6B">
            <w:pPr>
              <w:jc w:val="center"/>
              <w:rPr>
                <w:rFonts w:cs="Calibri"/>
                <w:sz w:val="24"/>
                <w:szCs w:val="24"/>
              </w:rPr>
            </w:pPr>
            <w:r w:rsidRPr="00BF44AD">
              <w:rPr>
                <w:rFonts w:cs="Calibri"/>
                <w:sz w:val="24"/>
                <w:szCs w:val="24"/>
              </w:rPr>
              <w:t>13€</w:t>
            </w:r>
          </w:p>
        </w:tc>
      </w:tr>
    </w:tbl>
    <w:p w:rsidR="00BB7F55" w:rsidRPr="007F6DC4" w:rsidRDefault="00BB7F55" w:rsidP="007F6DC4">
      <w:pPr>
        <w:jc w:val="center"/>
        <w:rPr>
          <w:rFonts w:cs="Calibri"/>
          <w:b/>
          <w:sz w:val="24"/>
          <w:szCs w:val="24"/>
        </w:rPr>
      </w:pPr>
    </w:p>
    <w:p w:rsidR="00BB7F55" w:rsidRPr="007F6DC4" w:rsidRDefault="00BB7F55" w:rsidP="00EF5E43">
      <w:pPr>
        <w:shd w:val="clear" w:color="auto" w:fill="FDFDFC"/>
        <w:spacing w:after="0" w:line="240" w:lineRule="auto"/>
        <w:jc w:val="both"/>
        <w:rPr>
          <w:rFonts w:cs="Calibri"/>
          <w:sz w:val="24"/>
          <w:szCs w:val="24"/>
          <w:lang w:val="en-US" w:eastAsia="el-GR"/>
        </w:rPr>
      </w:pPr>
    </w:p>
    <w:sectPr w:rsidR="00BB7F55" w:rsidRPr="007F6DC4" w:rsidSect="00613C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784F"/>
    <w:multiLevelType w:val="hybridMultilevel"/>
    <w:tmpl w:val="9FBEC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C6C62D8"/>
    <w:multiLevelType w:val="hybridMultilevel"/>
    <w:tmpl w:val="834C7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CAB5D1D"/>
    <w:multiLevelType w:val="multilevel"/>
    <w:tmpl w:val="BBE4C47C"/>
    <w:lvl w:ilvl="0">
      <w:start w:val="1"/>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3">
    <w:nsid w:val="386668D8"/>
    <w:multiLevelType w:val="hybridMultilevel"/>
    <w:tmpl w:val="628CF74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577F7837"/>
    <w:multiLevelType w:val="hybridMultilevel"/>
    <w:tmpl w:val="5B3EE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A0957D2"/>
    <w:multiLevelType w:val="hybridMultilevel"/>
    <w:tmpl w:val="2C9A8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0261"/>
    <w:rsid w:val="00007297"/>
    <w:rsid w:val="00017EC7"/>
    <w:rsid w:val="0003690C"/>
    <w:rsid w:val="000C0261"/>
    <w:rsid w:val="000C6DB2"/>
    <w:rsid w:val="00170224"/>
    <w:rsid w:val="001B1A0D"/>
    <w:rsid w:val="001E38C3"/>
    <w:rsid w:val="001E6007"/>
    <w:rsid w:val="002039E4"/>
    <w:rsid w:val="00216051"/>
    <w:rsid w:val="00235565"/>
    <w:rsid w:val="002532D7"/>
    <w:rsid w:val="002554CF"/>
    <w:rsid w:val="002A0C1E"/>
    <w:rsid w:val="002D160F"/>
    <w:rsid w:val="00305EC3"/>
    <w:rsid w:val="00330658"/>
    <w:rsid w:val="0033076F"/>
    <w:rsid w:val="003410D8"/>
    <w:rsid w:val="00392FBB"/>
    <w:rsid w:val="003C1578"/>
    <w:rsid w:val="003D5BAA"/>
    <w:rsid w:val="003F6220"/>
    <w:rsid w:val="004B2809"/>
    <w:rsid w:val="004F2D9E"/>
    <w:rsid w:val="00521247"/>
    <w:rsid w:val="005E5E46"/>
    <w:rsid w:val="00613C3C"/>
    <w:rsid w:val="006143BE"/>
    <w:rsid w:val="00677DE0"/>
    <w:rsid w:val="0069245D"/>
    <w:rsid w:val="00732B57"/>
    <w:rsid w:val="0075072B"/>
    <w:rsid w:val="007E296F"/>
    <w:rsid w:val="007F6DC4"/>
    <w:rsid w:val="008026B8"/>
    <w:rsid w:val="008B6245"/>
    <w:rsid w:val="008D4E00"/>
    <w:rsid w:val="008F0FF0"/>
    <w:rsid w:val="0092651D"/>
    <w:rsid w:val="009765E2"/>
    <w:rsid w:val="009D2F2E"/>
    <w:rsid w:val="00A0196E"/>
    <w:rsid w:val="00A427E1"/>
    <w:rsid w:val="00A911E1"/>
    <w:rsid w:val="00AE1E62"/>
    <w:rsid w:val="00B14001"/>
    <w:rsid w:val="00B35B7E"/>
    <w:rsid w:val="00B844B2"/>
    <w:rsid w:val="00B97467"/>
    <w:rsid w:val="00BB7F55"/>
    <w:rsid w:val="00BD7D5D"/>
    <w:rsid w:val="00BF44AD"/>
    <w:rsid w:val="00C30F26"/>
    <w:rsid w:val="00C51A6B"/>
    <w:rsid w:val="00C94192"/>
    <w:rsid w:val="00CB4E43"/>
    <w:rsid w:val="00CE7D50"/>
    <w:rsid w:val="00D262C4"/>
    <w:rsid w:val="00D50DAB"/>
    <w:rsid w:val="00D669CA"/>
    <w:rsid w:val="00E06347"/>
    <w:rsid w:val="00E1355E"/>
    <w:rsid w:val="00E333B2"/>
    <w:rsid w:val="00E514ED"/>
    <w:rsid w:val="00EC67CD"/>
    <w:rsid w:val="00EF5E43"/>
    <w:rsid w:val="00F11EE1"/>
    <w:rsid w:val="00F53D7E"/>
    <w:rsid w:val="00F94178"/>
    <w:rsid w:val="00FC3DE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3C"/>
    <w:pPr>
      <w:spacing w:after="160" w:line="259" w:lineRule="auto"/>
    </w:pPr>
    <w:rPr>
      <w:lang w:eastAsia="en-US"/>
    </w:rPr>
  </w:style>
  <w:style w:type="paragraph" w:styleId="Heading6">
    <w:name w:val="heading 6"/>
    <w:basedOn w:val="Normal"/>
    <w:next w:val="Normal"/>
    <w:link w:val="Heading6Char"/>
    <w:uiPriority w:val="99"/>
    <w:qFormat/>
    <w:rsid w:val="00EC67CD"/>
    <w:pPr>
      <w:keepNext/>
      <w:keepLines/>
      <w:spacing w:before="80" w:after="0" w:line="240" w:lineRule="auto"/>
      <w:outlineLvl w:val="5"/>
    </w:pPr>
    <w:rPr>
      <w:rFonts w:ascii="Calibri Light" w:eastAsia="Times New Roman" w:hAnsi="Calibri Light"/>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EC67CD"/>
    <w:rPr>
      <w:rFonts w:ascii="Calibri Light" w:hAnsi="Calibri Light" w:cs="Times New Roman"/>
      <w:i/>
      <w:iCs/>
      <w:sz w:val="24"/>
      <w:szCs w:val="24"/>
    </w:rPr>
  </w:style>
  <w:style w:type="paragraph" w:styleId="ListParagraph">
    <w:name w:val="List Paragraph"/>
    <w:basedOn w:val="Normal"/>
    <w:uiPriority w:val="99"/>
    <w:qFormat/>
    <w:rsid w:val="00235565"/>
    <w:pPr>
      <w:ind w:left="720"/>
      <w:contextualSpacing/>
    </w:pPr>
  </w:style>
  <w:style w:type="character" w:styleId="Hyperlink">
    <w:name w:val="Hyperlink"/>
    <w:basedOn w:val="DefaultParagraphFont"/>
    <w:uiPriority w:val="99"/>
    <w:rsid w:val="00B14001"/>
    <w:rPr>
      <w:rFonts w:cs="Times New Roman"/>
      <w:color w:val="0563C1"/>
      <w:u w:val="single"/>
    </w:rPr>
  </w:style>
  <w:style w:type="character" w:customStyle="1" w:styleId="1">
    <w:name w:val="Ανεπίλυτη αναφορά1"/>
    <w:basedOn w:val="DefaultParagraphFont"/>
    <w:uiPriority w:val="99"/>
    <w:semiHidden/>
    <w:rsid w:val="00B14001"/>
    <w:rPr>
      <w:rFonts w:cs="Times New Roman"/>
      <w:color w:val="605E5C"/>
      <w:shd w:val="clear" w:color="auto" w:fill="E1DFDD"/>
    </w:rPr>
  </w:style>
  <w:style w:type="paragraph" w:styleId="NormalWeb">
    <w:name w:val="Normal (Web)"/>
    <w:basedOn w:val="Normal"/>
    <w:uiPriority w:val="99"/>
    <w:semiHidden/>
    <w:rsid w:val="00216051"/>
    <w:pPr>
      <w:spacing w:before="100" w:beforeAutospacing="1" w:after="100" w:afterAutospacing="1" w:line="240" w:lineRule="auto"/>
    </w:pPr>
    <w:rPr>
      <w:rFonts w:ascii="Times New Roman" w:eastAsia="Times New Roman" w:hAnsi="Times New Roman"/>
      <w:sz w:val="24"/>
      <w:szCs w:val="24"/>
      <w:lang w:eastAsia="el-GR"/>
    </w:rPr>
  </w:style>
  <w:style w:type="character" w:styleId="CommentReference">
    <w:name w:val="annotation reference"/>
    <w:basedOn w:val="DefaultParagraphFont"/>
    <w:uiPriority w:val="99"/>
    <w:semiHidden/>
    <w:rsid w:val="00EC67CD"/>
    <w:rPr>
      <w:rFonts w:cs="Times New Roman"/>
      <w:sz w:val="16"/>
      <w:szCs w:val="16"/>
    </w:rPr>
  </w:style>
  <w:style w:type="paragraph" w:styleId="CommentText">
    <w:name w:val="annotation text"/>
    <w:basedOn w:val="Normal"/>
    <w:link w:val="CommentTextChar"/>
    <w:uiPriority w:val="99"/>
    <w:semiHidden/>
    <w:rsid w:val="00EC67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67CD"/>
    <w:rPr>
      <w:rFonts w:cs="Times New Roman"/>
      <w:sz w:val="20"/>
      <w:szCs w:val="20"/>
    </w:rPr>
  </w:style>
  <w:style w:type="paragraph" w:styleId="CommentSubject">
    <w:name w:val="annotation subject"/>
    <w:basedOn w:val="CommentText"/>
    <w:next w:val="CommentText"/>
    <w:link w:val="CommentSubjectChar"/>
    <w:uiPriority w:val="99"/>
    <w:semiHidden/>
    <w:rsid w:val="00EC67CD"/>
    <w:rPr>
      <w:b/>
      <w:bCs/>
    </w:rPr>
  </w:style>
  <w:style w:type="character" w:customStyle="1" w:styleId="CommentSubjectChar">
    <w:name w:val="Comment Subject Char"/>
    <w:basedOn w:val="CommentTextChar"/>
    <w:link w:val="CommentSubject"/>
    <w:uiPriority w:val="99"/>
    <w:semiHidden/>
    <w:locked/>
    <w:rsid w:val="00EC67CD"/>
    <w:rPr>
      <w:b/>
      <w:bCs/>
    </w:rPr>
  </w:style>
  <w:style w:type="paragraph" w:styleId="BalloonText">
    <w:name w:val="Balloon Text"/>
    <w:basedOn w:val="Normal"/>
    <w:link w:val="BalloonTextChar"/>
    <w:uiPriority w:val="99"/>
    <w:semiHidden/>
    <w:rsid w:val="00EC6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67CD"/>
    <w:rPr>
      <w:rFonts w:ascii="Segoe UI" w:hAnsi="Segoe UI" w:cs="Segoe UI"/>
      <w:sz w:val="18"/>
      <w:szCs w:val="18"/>
    </w:rPr>
  </w:style>
  <w:style w:type="character" w:styleId="FollowedHyperlink">
    <w:name w:val="FollowedHyperlink"/>
    <w:basedOn w:val="DefaultParagraphFont"/>
    <w:uiPriority w:val="99"/>
    <w:semiHidden/>
    <w:rsid w:val="0033076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943532537">
      <w:marLeft w:val="0"/>
      <w:marRight w:val="0"/>
      <w:marTop w:val="0"/>
      <w:marBottom w:val="0"/>
      <w:divBdr>
        <w:top w:val="none" w:sz="0" w:space="0" w:color="auto"/>
        <w:left w:val="none" w:sz="0" w:space="0" w:color="auto"/>
        <w:bottom w:val="none" w:sz="0" w:space="0" w:color="auto"/>
        <w:right w:val="none" w:sz="0" w:space="0" w:color="auto"/>
      </w:divBdr>
    </w:div>
    <w:div w:id="943532543">
      <w:marLeft w:val="0"/>
      <w:marRight w:val="0"/>
      <w:marTop w:val="0"/>
      <w:marBottom w:val="0"/>
      <w:divBdr>
        <w:top w:val="none" w:sz="0" w:space="0" w:color="auto"/>
        <w:left w:val="none" w:sz="0" w:space="0" w:color="auto"/>
        <w:bottom w:val="none" w:sz="0" w:space="0" w:color="auto"/>
        <w:right w:val="none" w:sz="0" w:space="0" w:color="auto"/>
      </w:divBdr>
    </w:div>
    <w:div w:id="943532556">
      <w:marLeft w:val="0"/>
      <w:marRight w:val="0"/>
      <w:marTop w:val="0"/>
      <w:marBottom w:val="0"/>
      <w:divBdr>
        <w:top w:val="none" w:sz="0" w:space="0" w:color="auto"/>
        <w:left w:val="none" w:sz="0" w:space="0" w:color="auto"/>
        <w:bottom w:val="none" w:sz="0" w:space="0" w:color="auto"/>
        <w:right w:val="none" w:sz="0" w:space="0" w:color="auto"/>
      </w:divBdr>
    </w:div>
    <w:div w:id="943532558">
      <w:marLeft w:val="0"/>
      <w:marRight w:val="0"/>
      <w:marTop w:val="0"/>
      <w:marBottom w:val="0"/>
      <w:divBdr>
        <w:top w:val="none" w:sz="0" w:space="0" w:color="auto"/>
        <w:left w:val="none" w:sz="0" w:space="0" w:color="auto"/>
        <w:bottom w:val="none" w:sz="0" w:space="0" w:color="auto"/>
        <w:right w:val="none" w:sz="0" w:space="0" w:color="auto"/>
      </w:divBdr>
      <w:divsChild>
        <w:div w:id="943532572">
          <w:marLeft w:val="0"/>
          <w:marRight w:val="0"/>
          <w:marTop w:val="0"/>
          <w:marBottom w:val="0"/>
          <w:divBdr>
            <w:top w:val="none" w:sz="0" w:space="0" w:color="auto"/>
            <w:left w:val="none" w:sz="0" w:space="0" w:color="auto"/>
            <w:bottom w:val="none" w:sz="0" w:space="0" w:color="auto"/>
            <w:right w:val="none" w:sz="0" w:space="0" w:color="auto"/>
          </w:divBdr>
        </w:div>
        <w:div w:id="943532575">
          <w:marLeft w:val="0"/>
          <w:marRight w:val="0"/>
          <w:marTop w:val="0"/>
          <w:marBottom w:val="0"/>
          <w:divBdr>
            <w:top w:val="none" w:sz="0" w:space="0" w:color="auto"/>
            <w:left w:val="none" w:sz="0" w:space="0" w:color="auto"/>
            <w:bottom w:val="none" w:sz="0" w:space="0" w:color="auto"/>
            <w:right w:val="none" w:sz="0" w:space="0" w:color="auto"/>
          </w:divBdr>
          <w:divsChild>
            <w:div w:id="943532550">
              <w:marLeft w:val="0"/>
              <w:marRight w:val="0"/>
              <w:marTop w:val="0"/>
              <w:marBottom w:val="0"/>
              <w:divBdr>
                <w:top w:val="none" w:sz="0" w:space="0" w:color="auto"/>
                <w:left w:val="none" w:sz="0" w:space="0" w:color="auto"/>
                <w:bottom w:val="none" w:sz="0" w:space="0" w:color="auto"/>
                <w:right w:val="none" w:sz="0" w:space="0" w:color="auto"/>
              </w:divBdr>
              <w:divsChild>
                <w:div w:id="943532538">
                  <w:marLeft w:val="0"/>
                  <w:marRight w:val="0"/>
                  <w:marTop w:val="0"/>
                  <w:marBottom w:val="0"/>
                  <w:divBdr>
                    <w:top w:val="none" w:sz="0" w:space="0" w:color="auto"/>
                    <w:left w:val="none" w:sz="0" w:space="0" w:color="auto"/>
                    <w:bottom w:val="none" w:sz="0" w:space="0" w:color="auto"/>
                    <w:right w:val="none" w:sz="0" w:space="0" w:color="auto"/>
                  </w:divBdr>
                </w:div>
                <w:div w:id="943532540">
                  <w:marLeft w:val="0"/>
                  <w:marRight w:val="0"/>
                  <w:marTop w:val="0"/>
                  <w:marBottom w:val="0"/>
                  <w:divBdr>
                    <w:top w:val="none" w:sz="0" w:space="0" w:color="auto"/>
                    <w:left w:val="none" w:sz="0" w:space="0" w:color="auto"/>
                    <w:bottom w:val="none" w:sz="0" w:space="0" w:color="auto"/>
                    <w:right w:val="none" w:sz="0" w:space="0" w:color="auto"/>
                  </w:divBdr>
                </w:div>
                <w:div w:id="943532541">
                  <w:marLeft w:val="0"/>
                  <w:marRight w:val="0"/>
                  <w:marTop w:val="0"/>
                  <w:marBottom w:val="0"/>
                  <w:divBdr>
                    <w:top w:val="none" w:sz="0" w:space="0" w:color="auto"/>
                    <w:left w:val="none" w:sz="0" w:space="0" w:color="auto"/>
                    <w:bottom w:val="none" w:sz="0" w:space="0" w:color="auto"/>
                    <w:right w:val="none" w:sz="0" w:space="0" w:color="auto"/>
                  </w:divBdr>
                </w:div>
                <w:div w:id="943532542">
                  <w:marLeft w:val="0"/>
                  <w:marRight w:val="0"/>
                  <w:marTop w:val="0"/>
                  <w:marBottom w:val="0"/>
                  <w:divBdr>
                    <w:top w:val="none" w:sz="0" w:space="0" w:color="auto"/>
                    <w:left w:val="none" w:sz="0" w:space="0" w:color="auto"/>
                    <w:bottom w:val="none" w:sz="0" w:space="0" w:color="auto"/>
                    <w:right w:val="none" w:sz="0" w:space="0" w:color="auto"/>
                  </w:divBdr>
                </w:div>
                <w:div w:id="943532544">
                  <w:marLeft w:val="0"/>
                  <w:marRight w:val="0"/>
                  <w:marTop w:val="0"/>
                  <w:marBottom w:val="0"/>
                  <w:divBdr>
                    <w:top w:val="none" w:sz="0" w:space="0" w:color="auto"/>
                    <w:left w:val="none" w:sz="0" w:space="0" w:color="auto"/>
                    <w:bottom w:val="none" w:sz="0" w:space="0" w:color="auto"/>
                    <w:right w:val="none" w:sz="0" w:space="0" w:color="auto"/>
                  </w:divBdr>
                </w:div>
                <w:div w:id="943532546">
                  <w:marLeft w:val="0"/>
                  <w:marRight w:val="0"/>
                  <w:marTop w:val="0"/>
                  <w:marBottom w:val="0"/>
                  <w:divBdr>
                    <w:top w:val="none" w:sz="0" w:space="0" w:color="auto"/>
                    <w:left w:val="none" w:sz="0" w:space="0" w:color="auto"/>
                    <w:bottom w:val="none" w:sz="0" w:space="0" w:color="auto"/>
                    <w:right w:val="none" w:sz="0" w:space="0" w:color="auto"/>
                  </w:divBdr>
                </w:div>
                <w:div w:id="943532547">
                  <w:marLeft w:val="0"/>
                  <w:marRight w:val="0"/>
                  <w:marTop w:val="0"/>
                  <w:marBottom w:val="0"/>
                  <w:divBdr>
                    <w:top w:val="none" w:sz="0" w:space="0" w:color="auto"/>
                    <w:left w:val="none" w:sz="0" w:space="0" w:color="auto"/>
                    <w:bottom w:val="none" w:sz="0" w:space="0" w:color="auto"/>
                    <w:right w:val="none" w:sz="0" w:space="0" w:color="auto"/>
                  </w:divBdr>
                </w:div>
                <w:div w:id="943532548">
                  <w:marLeft w:val="0"/>
                  <w:marRight w:val="0"/>
                  <w:marTop w:val="0"/>
                  <w:marBottom w:val="0"/>
                  <w:divBdr>
                    <w:top w:val="none" w:sz="0" w:space="0" w:color="auto"/>
                    <w:left w:val="none" w:sz="0" w:space="0" w:color="auto"/>
                    <w:bottom w:val="none" w:sz="0" w:space="0" w:color="auto"/>
                    <w:right w:val="none" w:sz="0" w:space="0" w:color="auto"/>
                  </w:divBdr>
                </w:div>
                <w:div w:id="943532549">
                  <w:marLeft w:val="0"/>
                  <w:marRight w:val="0"/>
                  <w:marTop w:val="0"/>
                  <w:marBottom w:val="0"/>
                  <w:divBdr>
                    <w:top w:val="none" w:sz="0" w:space="0" w:color="auto"/>
                    <w:left w:val="none" w:sz="0" w:space="0" w:color="auto"/>
                    <w:bottom w:val="none" w:sz="0" w:space="0" w:color="auto"/>
                    <w:right w:val="none" w:sz="0" w:space="0" w:color="auto"/>
                  </w:divBdr>
                </w:div>
                <w:div w:id="943532551">
                  <w:marLeft w:val="0"/>
                  <w:marRight w:val="0"/>
                  <w:marTop w:val="0"/>
                  <w:marBottom w:val="0"/>
                  <w:divBdr>
                    <w:top w:val="none" w:sz="0" w:space="0" w:color="auto"/>
                    <w:left w:val="none" w:sz="0" w:space="0" w:color="auto"/>
                    <w:bottom w:val="none" w:sz="0" w:space="0" w:color="auto"/>
                    <w:right w:val="none" w:sz="0" w:space="0" w:color="auto"/>
                  </w:divBdr>
                  <w:divsChild>
                    <w:div w:id="943532539">
                      <w:marLeft w:val="0"/>
                      <w:marRight w:val="0"/>
                      <w:marTop w:val="0"/>
                      <w:marBottom w:val="0"/>
                      <w:divBdr>
                        <w:top w:val="none" w:sz="0" w:space="0" w:color="auto"/>
                        <w:left w:val="none" w:sz="0" w:space="0" w:color="auto"/>
                        <w:bottom w:val="none" w:sz="0" w:space="0" w:color="auto"/>
                        <w:right w:val="none" w:sz="0" w:space="0" w:color="auto"/>
                      </w:divBdr>
                    </w:div>
                    <w:div w:id="943532545">
                      <w:marLeft w:val="0"/>
                      <w:marRight w:val="0"/>
                      <w:marTop w:val="0"/>
                      <w:marBottom w:val="0"/>
                      <w:divBdr>
                        <w:top w:val="none" w:sz="0" w:space="0" w:color="auto"/>
                        <w:left w:val="none" w:sz="0" w:space="0" w:color="auto"/>
                        <w:bottom w:val="none" w:sz="0" w:space="0" w:color="auto"/>
                        <w:right w:val="none" w:sz="0" w:space="0" w:color="auto"/>
                      </w:divBdr>
                    </w:div>
                    <w:div w:id="943532560">
                      <w:marLeft w:val="0"/>
                      <w:marRight w:val="0"/>
                      <w:marTop w:val="0"/>
                      <w:marBottom w:val="0"/>
                      <w:divBdr>
                        <w:top w:val="none" w:sz="0" w:space="0" w:color="auto"/>
                        <w:left w:val="none" w:sz="0" w:space="0" w:color="auto"/>
                        <w:bottom w:val="none" w:sz="0" w:space="0" w:color="auto"/>
                        <w:right w:val="none" w:sz="0" w:space="0" w:color="auto"/>
                      </w:divBdr>
                    </w:div>
                    <w:div w:id="943532578">
                      <w:marLeft w:val="0"/>
                      <w:marRight w:val="0"/>
                      <w:marTop w:val="0"/>
                      <w:marBottom w:val="0"/>
                      <w:divBdr>
                        <w:top w:val="none" w:sz="0" w:space="0" w:color="auto"/>
                        <w:left w:val="none" w:sz="0" w:space="0" w:color="auto"/>
                        <w:bottom w:val="none" w:sz="0" w:space="0" w:color="auto"/>
                        <w:right w:val="none" w:sz="0" w:space="0" w:color="auto"/>
                      </w:divBdr>
                    </w:div>
                  </w:divsChild>
                </w:div>
                <w:div w:id="943532552">
                  <w:marLeft w:val="0"/>
                  <w:marRight w:val="0"/>
                  <w:marTop w:val="0"/>
                  <w:marBottom w:val="0"/>
                  <w:divBdr>
                    <w:top w:val="none" w:sz="0" w:space="0" w:color="auto"/>
                    <w:left w:val="none" w:sz="0" w:space="0" w:color="auto"/>
                    <w:bottom w:val="none" w:sz="0" w:space="0" w:color="auto"/>
                    <w:right w:val="none" w:sz="0" w:space="0" w:color="auto"/>
                  </w:divBdr>
                </w:div>
                <w:div w:id="943532554">
                  <w:marLeft w:val="0"/>
                  <w:marRight w:val="0"/>
                  <w:marTop w:val="0"/>
                  <w:marBottom w:val="0"/>
                  <w:divBdr>
                    <w:top w:val="none" w:sz="0" w:space="0" w:color="auto"/>
                    <w:left w:val="none" w:sz="0" w:space="0" w:color="auto"/>
                    <w:bottom w:val="none" w:sz="0" w:space="0" w:color="auto"/>
                    <w:right w:val="none" w:sz="0" w:space="0" w:color="auto"/>
                  </w:divBdr>
                </w:div>
                <w:div w:id="943532555">
                  <w:marLeft w:val="0"/>
                  <w:marRight w:val="0"/>
                  <w:marTop w:val="0"/>
                  <w:marBottom w:val="0"/>
                  <w:divBdr>
                    <w:top w:val="none" w:sz="0" w:space="0" w:color="auto"/>
                    <w:left w:val="none" w:sz="0" w:space="0" w:color="auto"/>
                    <w:bottom w:val="none" w:sz="0" w:space="0" w:color="auto"/>
                    <w:right w:val="none" w:sz="0" w:space="0" w:color="auto"/>
                  </w:divBdr>
                </w:div>
                <w:div w:id="943532557">
                  <w:marLeft w:val="0"/>
                  <w:marRight w:val="0"/>
                  <w:marTop w:val="0"/>
                  <w:marBottom w:val="0"/>
                  <w:divBdr>
                    <w:top w:val="none" w:sz="0" w:space="0" w:color="auto"/>
                    <w:left w:val="none" w:sz="0" w:space="0" w:color="auto"/>
                    <w:bottom w:val="none" w:sz="0" w:space="0" w:color="auto"/>
                    <w:right w:val="none" w:sz="0" w:space="0" w:color="auto"/>
                  </w:divBdr>
                </w:div>
                <w:div w:id="943532559">
                  <w:marLeft w:val="0"/>
                  <w:marRight w:val="0"/>
                  <w:marTop w:val="0"/>
                  <w:marBottom w:val="0"/>
                  <w:divBdr>
                    <w:top w:val="none" w:sz="0" w:space="0" w:color="auto"/>
                    <w:left w:val="none" w:sz="0" w:space="0" w:color="auto"/>
                    <w:bottom w:val="none" w:sz="0" w:space="0" w:color="auto"/>
                    <w:right w:val="none" w:sz="0" w:space="0" w:color="auto"/>
                  </w:divBdr>
                </w:div>
                <w:div w:id="943532561">
                  <w:marLeft w:val="0"/>
                  <w:marRight w:val="0"/>
                  <w:marTop w:val="0"/>
                  <w:marBottom w:val="0"/>
                  <w:divBdr>
                    <w:top w:val="none" w:sz="0" w:space="0" w:color="auto"/>
                    <w:left w:val="none" w:sz="0" w:space="0" w:color="auto"/>
                    <w:bottom w:val="none" w:sz="0" w:space="0" w:color="auto"/>
                    <w:right w:val="none" w:sz="0" w:space="0" w:color="auto"/>
                  </w:divBdr>
                </w:div>
                <w:div w:id="943532562">
                  <w:marLeft w:val="0"/>
                  <w:marRight w:val="0"/>
                  <w:marTop w:val="0"/>
                  <w:marBottom w:val="0"/>
                  <w:divBdr>
                    <w:top w:val="none" w:sz="0" w:space="0" w:color="auto"/>
                    <w:left w:val="none" w:sz="0" w:space="0" w:color="auto"/>
                    <w:bottom w:val="none" w:sz="0" w:space="0" w:color="auto"/>
                    <w:right w:val="none" w:sz="0" w:space="0" w:color="auto"/>
                  </w:divBdr>
                </w:div>
                <w:div w:id="943532563">
                  <w:marLeft w:val="0"/>
                  <w:marRight w:val="0"/>
                  <w:marTop w:val="0"/>
                  <w:marBottom w:val="0"/>
                  <w:divBdr>
                    <w:top w:val="none" w:sz="0" w:space="0" w:color="auto"/>
                    <w:left w:val="none" w:sz="0" w:space="0" w:color="auto"/>
                    <w:bottom w:val="none" w:sz="0" w:space="0" w:color="auto"/>
                    <w:right w:val="none" w:sz="0" w:space="0" w:color="auto"/>
                  </w:divBdr>
                </w:div>
                <w:div w:id="943532564">
                  <w:marLeft w:val="0"/>
                  <w:marRight w:val="0"/>
                  <w:marTop w:val="0"/>
                  <w:marBottom w:val="0"/>
                  <w:divBdr>
                    <w:top w:val="none" w:sz="0" w:space="0" w:color="auto"/>
                    <w:left w:val="none" w:sz="0" w:space="0" w:color="auto"/>
                    <w:bottom w:val="none" w:sz="0" w:space="0" w:color="auto"/>
                    <w:right w:val="none" w:sz="0" w:space="0" w:color="auto"/>
                  </w:divBdr>
                </w:div>
                <w:div w:id="943532566">
                  <w:marLeft w:val="0"/>
                  <w:marRight w:val="0"/>
                  <w:marTop w:val="0"/>
                  <w:marBottom w:val="0"/>
                  <w:divBdr>
                    <w:top w:val="none" w:sz="0" w:space="0" w:color="auto"/>
                    <w:left w:val="none" w:sz="0" w:space="0" w:color="auto"/>
                    <w:bottom w:val="none" w:sz="0" w:space="0" w:color="auto"/>
                    <w:right w:val="none" w:sz="0" w:space="0" w:color="auto"/>
                  </w:divBdr>
                </w:div>
                <w:div w:id="943532567">
                  <w:marLeft w:val="0"/>
                  <w:marRight w:val="0"/>
                  <w:marTop w:val="0"/>
                  <w:marBottom w:val="0"/>
                  <w:divBdr>
                    <w:top w:val="none" w:sz="0" w:space="0" w:color="auto"/>
                    <w:left w:val="none" w:sz="0" w:space="0" w:color="auto"/>
                    <w:bottom w:val="none" w:sz="0" w:space="0" w:color="auto"/>
                    <w:right w:val="none" w:sz="0" w:space="0" w:color="auto"/>
                  </w:divBdr>
                </w:div>
                <w:div w:id="943532568">
                  <w:marLeft w:val="0"/>
                  <w:marRight w:val="0"/>
                  <w:marTop w:val="0"/>
                  <w:marBottom w:val="0"/>
                  <w:divBdr>
                    <w:top w:val="none" w:sz="0" w:space="0" w:color="auto"/>
                    <w:left w:val="none" w:sz="0" w:space="0" w:color="auto"/>
                    <w:bottom w:val="none" w:sz="0" w:space="0" w:color="auto"/>
                    <w:right w:val="none" w:sz="0" w:space="0" w:color="auto"/>
                  </w:divBdr>
                </w:div>
                <w:div w:id="943532569">
                  <w:marLeft w:val="0"/>
                  <w:marRight w:val="0"/>
                  <w:marTop w:val="0"/>
                  <w:marBottom w:val="0"/>
                  <w:divBdr>
                    <w:top w:val="none" w:sz="0" w:space="0" w:color="auto"/>
                    <w:left w:val="none" w:sz="0" w:space="0" w:color="auto"/>
                    <w:bottom w:val="none" w:sz="0" w:space="0" w:color="auto"/>
                    <w:right w:val="none" w:sz="0" w:space="0" w:color="auto"/>
                  </w:divBdr>
                </w:div>
                <w:div w:id="943532571">
                  <w:marLeft w:val="0"/>
                  <w:marRight w:val="0"/>
                  <w:marTop w:val="0"/>
                  <w:marBottom w:val="0"/>
                  <w:divBdr>
                    <w:top w:val="none" w:sz="0" w:space="0" w:color="auto"/>
                    <w:left w:val="none" w:sz="0" w:space="0" w:color="auto"/>
                    <w:bottom w:val="none" w:sz="0" w:space="0" w:color="auto"/>
                    <w:right w:val="none" w:sz="0" w:space="0" w:color="auto"/>
                  </w:divBdr>
                </w:div>
                <w:div w:id="943532573">
                  <w:marLeft w:val="0"/>
                  <w:marRight w:val="0"/>
                  <w:marTop w:val="0"/>
                  <w:marBottom w:val="0"/>
                  <w:divBdr>
                    <w:top w:val="none" w:sz="0" w:space="0" w:color="auto"/>
                    <w:left w:val="none" w:sz="0" w:space="0" w:color="auto"/>
                    <w:bottom w:val="none" w:sz="0" w:space="0" w:color="auto"/>
                    <w:right w:val="none" w:sz="0" w:space="0" w:color="auto"/>
                  </w:divBdr>
                </w:div>
                <w:div w:id="943532574">
                  <w:marLeft w:val="0"/>
                  <w:marRight w:val="0"/>
                  <w:marTop w:val="0"/>
                  <w:marBottom w:val="0"/>
                  <w:divBdr>
                    <w:top w:val="none" w:sz="0" w:space="0" w:color="auto"/>
                    <w:left w:val="none" w:sz="0" w:space="0" w:color="auto"/>
                    <w:bottom w:val="none" w:sz="0" w:space="0" w:color="auto"/>
                    <w:right w:val="none" w:sz="0" w:space="0" w:color="auto"/>
                  </w:divBdr>
                </w:div>
                <w:div w:id="943532576">
                  <w:marLeft w:val="0"/>
                  <w:marRight w:val="0"/>
                  <w:marTop w:val="0"/>
                  <w:marBottom w:val="0"/>
                  <w:divBdr>
                    <w:top w:val="none" w:sz="0" w:space="0" w:color="auto"/>
                    <w:left w:val="none" w:sz="0" w:space="0" w:color="auto"/>
                    <w:bottom w:val="none" w:sz="0" w:space="0" w:color="auto"/>
                    <w:right w:val="none" w:sz="0" w:space="0" w:color="auto"/>
                  </w:divBdr>
                </w:div>
                <w:div w:id="943532577">
                  <w:marLeft w:val="0"/>
                  <w:marRight w:val="0"/>
                  <w:marTop w:val="0"/>
                  <w:marBottom w:val="0"/>
                  <w:divBdr>
                    <w:top w:val="none" w:sz="0" w:space="0" w:color="auto"/>
                    <w:left w:val="none" w:sz="0" w:space="0" w:color="auto"/>
                    <w:bottom w:val="none" w:sz="0" w:space="0" w:color="auto"/>
                    <w:right w:val="none" w:sz="0" w:space="0" w:color="auto"/>
                  </w:divBdr>
                  <w:divsChild>
                    <w:div w:id="943532553">
                      <w:marLeft w:val="0"/>
                      <w:marRight w:val="0"/>
                      <w:marTop w:val="0"/>
                      <w:marBottom w:val="0"/>
                      <w:divBdr>
                        <w:top w:val="none" w:sz="0" w:space="0" w:color="auto"/>
                        <w:left w:val="none" w:sz="0" w:space="0" w:color="auto"/>
                        <w:bottom w:val="none" w:sz="0" w:space="0" w:color="auto"/>
                        <w:right w:val="none" w:sz="0" w:space="0" w:color="auto"/>
                      </w:divBdr>
                    </w:div>
                  </w:divsChild>
                </w:div>
                <w:div w:id="9435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2565">
      <w:marLeft w:val="0"/>
      <w:marRight w:val="0"/>
      <w:marTop w:val="0"/>
      <w:marBottom w:val="0"/>
      <w:divBdr>
        <w:top w:val="none" w:sz="0" w:space="0" w:color="auto"/>
        <w:left w:val="none" w:sz="0" w:space="0" w:color="auto"/>
        <w:bottom w:val="none" w:sz="0" w:space="0" w:color="auto"/>
        <w:right w:val="none" w:sz="0" w:space="0" w:color="auto"/>
      </w:divBdr>
    </w:div>
    <w:div w:id="943532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gr/ipiresies/ergasia-kai-asphalise/apozemioseis-kai-parokhes/koinonikos-tourism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1497</Words>
  <Characters>8084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Κοινωνικού Τουρισμού ΔΥΠΑ</dc:title>
  <dc:subject/>
  <dc:creator>ΔΥΠΑ</dc:creator>
  <cp:keywords/>
  <dc:description/>
  <cp:lastModifiedBy>gbarla</cp:lastModifiedBy>
  <cp:revision>2</cp:revision>
  <dcterms:created xsi:type="dcterms:W3CDTF">2024-05-31T13:07:00Z</dcterms:created>
  <dcterms:modified xsi:type="dcterms:W3CDTF">2024-05-31T13:07:00Z</dcterms:modified>
</cp:coreProperties>
</file>