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6337" w14:textId="29B336CA" w:rsidR="001007E1" w:rsidRPr="009C4F30" w:rsidRDefault="00EE486C" w:rsidP="003D3524">
      <w:pPr>
        <w:widowControl w:val="0"/>
        <w:autoSpaceDE w:val="0"/>
        <w:autoSpaceDN w:val="0"/>
        <w:adjustRightInd w:val="0"/>
        <w:spacing w:after="0" w:line="240" w:lineRule="auto"/>
        <w:jc w:val="center"/>
        <w:rPr>
          <w:rFonts w:ascii="Arial" w:hAnsi="Arial" w:cs="Arial"/>
          <w:b/>
          <w:bCs/>
          <w:color w:val="000000"/>
        </w:rPr>
      </w:pPr>
      <w:r w:rsidRPr="0085740E">
        <w:rPr>
          <w:rFonts w:ascii="Arial Black" w:hAnsi="Arial Black"/>
          <w:i/>
          <w:noProof/>
          <w:sz w:val="32"/>
          <w:szCs w:val="32"/>
        </w:rPr>
        <w:drawing>
          <wp:anchor distT="0" distB="0" distL="114300" distR="114300" simplePos="0" relativeHeight="251657728" behindDoc="1" locked="0" layoutInCell="1" allowOverlap="1" wp14:anchorId="0B2258A7" wp14:editId="03A4293A">
            <wp:simplePos x="0" y="0"/>
            <wp:positionH relativeFrom="column">
              <wp:posOffset>2418715</wp:posOffset>
            </wp:positionH>
            <wp:positionV relativeFrom="paragraph">
              <wp:posOffset>-43815</wp:posOffset>
            </wp:positionV>
            <wp:extent cx="1136650" cy="1097280"/>
            <wp:effectExtent l="19050" t="0" r="6350" b="0"/>
            <wp:wrapTight wrapText="bothSides">
              <wp:wrapPolygon edited="0">
                <wp:start x="-362" y="0"/>
                <wp:lineTo x="-362" y="21375"/>
                <wp:lineTo x="21721" y="21375"/>
                <wp:lineTo x="21721" y="0"/>
                <wp:lineTo x="-362" y="0"/>
              </wp:wrapPolygon>
            </wp:wrapTight>
            <wp:docPr id="2" name="Picture 2" descr="AETO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TOΣ"/>
                    <pic:cNvPicPr>
                      <a:picLocks noChangeAspect="1" noChangeArrowheads="1"/>
                    </pic:cNvPicPr>
                  </pic:nvPicPr>
                  <pic:blipFill>
                    <a:blip r:embed="rId8"/>
                    <a:srcRect/>
                    <a:stretch>
                      <a:fillRect/>
                    </a:stretch>
                  </pic:blipFill>
                  <pic:spPr bwMode="auto">
                    <a:xfrm>
                      <a:off x="0" y="0"/>
                      <a:ext cx="1136650" cy="1097280"/>
                    </a:xfrm>
                    <a:prstGeom prst="rect">
                      <a:avLst/>
                    </a:prstGeom>
                    <a:noFill/>
                    <a:ln w="9525">
                      <a:noFill/>
                      <a:miter lim="800000"/>
                      <a:headEnd/>
                      <a:tailEnd/>
                    </a:ln>
                  </pic:spPr>
                </pic:pic>
              </a:graphicData>
            </a:graphic>
          </wp:anchor>
        </w:drawing>
      </w:r>
    </w:p>
    <w:p w14:paraId="7505F7DB" w14:textId="77777777" w:rsidR="00472A0D" w:rsidRPr="003D3524" w:rsidRDefault="00472A0D" w:rsidP="00F91BE0">
      <w:pPr>
        <w:jc w:val="both"/>
        <w:rPr>
          <w:rFonts w:asciiTheme="majorHAnsi" w:hAnsiTheme="majorHAnsi"/>
          <w:sz w:val="27"/>
          <w:szCs w:val="27"/>
          <w:lang w:val="en-US"/>
        </w:rPr>
      </w:pPr>
    </w:p>
    <w:p w14:paraId="0102717E" w14:textId="77777777" w:rsidR="00F91BE0" w:rsidRPr="00F91BE0" w:rsidRDefault="00F91BE0" w:rsidP="00F91BE0">
      <w:pPr>
        <w:jc w:val="both"/>
        <w:rPr>
          <w:rFonts w:asciiTheme="majorHAnsi" w:hAnsiTheme="majorHAnsi"/>
          <w:sz w:val="27"/>
          <w:szCs w:val="27"/>
          <w:lang w:val="en-US"/>
        </w:rPr>
      </w:pPr>
    </w:p>
    <w:p w14:paraId="046C1368" w14:textId="77777777" w:rsidR="003D3524" w:rsidRDefault="003D3524" w:rsidP="003D3524">
      <w:pPr>
        <w:widowControl w:val="0"/>
        <w:autoSpaceDE w:val="0"/>
        <w:autoSpaceDN w:val="0"/>
        <w:adjustRightInd w:val="0"/>
        <w:spacing w:after="0" w:line="240" w:lineRule="auto"/>
        <w:jc w:val="center"/>
        <w:rPr>
          <w:rFonts w:ascii="Arial Black" w:hAnsi="Arial Black"/>
          <w:b/>
          <w:bCs/>
          <w:i/>
          <w:color w:val="000000"/>
          <w:sz w:val="32"/>
          <w:szCs w:val="32"/>
        </w:rPr>
      </w:pPr>
    </w:p>
    <w:p w14:paraId="60D0B1D1" w14:textId="5CCB759E" w:rsidR="003D3524" w:rsidRPr="0085740E" w:rsidRDefault="003D3524" w:rsidP="003D3524">
      <w:pPr>
        <w:widowControl w:val="0"/>
        <w:autoSpaceDE w:val="0"/>
        <w:autoSpaceDN w:val="0"/>
        <w:adjustRightInd w:val="0"/>
        <w:spacing w:after="0" w:line="240" w:lineRule="auto"/>
        <w:jc w:val="center"/>
        <w:rPr>
          <w:rFonts w:ascii="Arial Black" w:hAnsi="Arial Black"/>
          <w:b/>
          <w:bCs/>
          <w:i/>
          <w:color w:val="000000"/>
          <w:sz w:val="32"/>
          <w:szCs w:val="32"/>
        </w:rPr>
      </w:pPr>
      <w:r>
        <w:rPr>
          <w:rFonts w:ascii="Arial Black" w:hAnsi="Arial Black"/>
          <w:b/>
          <w:bCs/>
          <w:i/>
          <w:color w:val="000000"/>
          <w:sz w:val="32"/>
          <w:szCs w:val="32"/>
        </w:rPr>
        <w:t>Ε</w:t>
      </w:r>
      <w:r w:rsidRPr="0085740E">
        <w:rPr>
          <w:rFonts w:ascii="Arial Black" w:hAnsi="Arial Black"/>
          <w:b/>
          <w:bCs/>
          <w:i/>
          <w:color w:val="000000"/>
          <w:sz w:val="32"/>
          <w:szCs w:val="32"/>
        </w:rPr>
        <w:t>ΥΞΕΙΝΟΣ  ΛΕΣΧΗ  ΘΕΣΣΑΛΟΝΙΚΗΣ</w:t>
      </w:r>
    </w:p>
    <w:p w14:paraId="414287D3" w14:textId="77777777" w:rsidR="003D3524" w:rsidRPr="009C4F30" w:rsidRDefault="003D3524" w:rsidP="003D3524">
      <w:pPr>
        <w:widowControl w:val="0"/>
        <w:autoSpaceDE w:val="0"/>
        <w:autoSpaceDN w:val="0"/>
        <w:adjustRightInd w:val="0"/>
        <w:spacing w:after="0" w:line="240" w:lineRule="auto"/>
        <w:jc w:val="center"/>
        <w:rPr>
          <w:rFonts w:ascii="Arial" w:hAnsi="Arial" w:cs="Arial"/>
          <w:b/>
          <w:bCs/>
          <w:color w:val="000000"/>
        </w:rPr>
      </w:pPr>
      <w:r w:rsidRPr="009C4F30">
        <w:rPr>
          <w:rFonts w:ascii="Arial" w:hAnsi="Arial" w:cs="Arial"/>
          <w:b/>
          <w:bCs/>
          <w:color w:val="000000"/>
        </w:rPr>
        <w:t xml:space="preserve">ΚΟΙΝΩΝΙΚΗ  </w:t>
      </w:r>
      <w:r w:rsidRPr="009C4F30">
        <w:rPr>
          <w:rFonts w:ascii="Arial" w:hAnsi="Arial" w:cs="Arial"/>
          <w:b/>
          <w:bCs/>
          <w:color w:val="000000"/>
          <w:lang w:val="en-US"/>
        </w:rPr>
        <w:t>KAI</w:t>
      </w:r>
      <w:r w:rsidRPr="009C4F30">
        <w:rPr>
          <w:rFonts w:ascii="Arial" w:hAnsi="Arial" w:cs="Arial"/>
          <w:b/>
          <w:bCs/>
          <w:color w:val="000000"/>
        </w:rPr>
        <w:t xml:space="preserve"> </w:t>
      </w:r>
      <w:r w:rsidRPr="009C4F30">
        <w:rPr>
          <w:rFonts w:ascii="Arial" w:hAnsi="Arial" w:cs="Arial"/>
          <w:b/>
          <w:bCs/>
          <w:color w:val="000000"/>
          <w:lang w:val="en-US"/>
        </w:rPr>
        <w:t>MO</w:t>
      </w:r>
      <w:r w:rsidRPr="009C4F30">
        <w:rPr>
          <w:rFonts w:ascii="Arial" w:hAnsi="Arial" w:cs="Arial"/>
          <w:b/>
          <w:bCs/>
          <w:color w:val="000000"/>
        </w:rPr>
        <w:t>ΡΦΩΤ</w:t>
      </w:r>
      <w:r w:rsidRPr="009C4F30">
        <w:rPr>
          <w:rFonts w:ascii="Arial" w:hAnsi="Arial" w:cs="Arial"/>
          <w:b/>
          <w:bCs/>
          <w:color w:val="000000"/>
          <w:lang w:val="en-US"/>
        </w:rPr>
        <w:t>IKH</w:t>
      </w:r>
      <w:r w:rsidRPr="009C4F30">
        <w:rPr>
          <w:rFonts w:ascii="Arial" w:hAnsi="Arial" w:cs="Arial"/>
          <w:b/>
          <w:bCs/>
          <w:color w:val="000000"/>
        </w:rPr>
        <w:t xml:space="preserve"> ΟΡΓΑΝΩΣΗ ΤΩΝ ΠΟΝΤΙΩΝ</w:t>
      </w:r>
    </w:p>
    <w:p w14:paraId="30618EE2" w14:textId="77777777" w:rsidR="003D3524" w:rsidRPr="009C4F30" w:rsidRDefault="003D3524" w:rsidP="00FF70BB">
      <w:pPr>
        <w:widowControl w:val="0"/>
        <w:autoSpaceDE w:val="0"/>
        <w:autoSpaceDN w:val="0"/>
        <w:adjustRightInd w:val="0"/>
        <w:spacing w:after="120" w:line="240" w:lineRule="auto"/>
        <w:jc w:val="center"/>
        <w:rPr>
          <w:rFonts w:ascii="Arial" w:hAnsi="Arial" w:cs="Arial"/>
          <w:b/>
          <w:bCs/>
          <w:color w:val="000000"/>
        </w:rPr>
      </w:pPr>
      <w:r w:rsidRPr="009C4F30">
        <w:rPr>
          <w:rFonts w:ascii="Arial" w:hAnsi="Arial" w:cs="Arial"/>
          <w:b/>
          <w:bCs/>
          <w:color w:val="000000"/>
        </w:rPr>
        <w:t>ΒΡΑΒΕΙΟ ΑΚΑΔΗΜΙΑΣ ΑΘΗΝΩΝ</w:t>
      </w:r>
    </w:p>
    <w:p w14:paraId="37DBA294" w14:textId="77777777" w:rsidR="00FF70BB" w:rsidRDefault="00AC593F" w:rsidP="00FF70BB">
      <w:pPr>
        <w:rPr>
          <w:b/>
          <w:i/>
        </w:rPr>
      </w:pPr>
      <w:r>
        <w:rPr>
          <w:b/>
          <w:i/>
        </w:rPr>
        <w:t xml:space="preserve"> </w:t>
      </w:r>
    </w:p>
    <w:p w14:paraId="78D6824B" w14:textId="2859193C" w:rsidR="00CB2B83" w:rsidRPr="00FF70BB" w:rsidRDefault="00CB2B83" w:rsidP="00FF70BB">
      <w:pPr>
        <w:rPr>
          <w:b/>
          <w:i/>
        </w:rPr>
      </w:pPr>
      <w:r w:rsidRPr="00CB2B83">
        <w:rPr>
          <w:rFonts w:ascii="Times New Roman" w:hAnsi="Times New Roman"/>
          <w:sz w:val="24"/>
          <w:szCs w:val="24"/>
        </w:rPr>
        <w:t xml:space="preserve">Θεσσαλονίκη, </w:t>
      </w:r>
      <w:r w:rsidR="00DF5E0D" w:rsidRPr="007B18AC">
        <w:rPr>
          <w:rFonts w:ascii="Times New Roman" w:hAnsi="Times New Roman"/>
          <w:sz w:val="24"/>
          <w:szCs w:val="24"/>
        </w:rPr>
        <w:t>2</w:t>
      </w:r>
      <w:r w:rsidR="007B18AC">
        <w:rPr>
          <w:rFonts w:ascii="Times New Roman" w:hAnsi="Times New Roman"/>
          <w:sz w:val="24"/>
          <w:szCs w:val="24"/>
        </w:rPr>
        <w:t>2</w:t>
      </w:r>
      <w:r w:rsidRPr="00CB2B83">
        <w:rPr>
          <w:rFonts w:ascii="Times New Roman" w:hAnsi="Times New Roman"/>
          <w:sz w:val="24"/>
          <w:szCs w:val="24"/>
        </w:rPr>
        <w:t xml:space="preserve"> Ιουνίου 2022</w:t>
      </w:r>
    </w:p>
    <w:p w14:paraId="58A4C30C" w14:textId="20826D72" w:rsidR="00CB2B83" w:rsidRPr="00FF70BB" w:rsidRDefault="00CB2B83" w:rsidP="00FF70BB">
      <w:pPr>
        <w:spacing w:after="0" w:line="240" w:lineRule="auto"/>
        <w:rPr>
          <w:rFonts w:ascii="Times New Roman" w:hAnsi="Times New Roman"/>
          <w:sz w:val="24"/>
          <w:szCs w:val="24"/>
        </w:rPr>
      </w:pPr>
      <w:r w:rsidRPr="00CB2B83">
        <w:rPr>
          <w:rFonts w:ascii="Times New Roman" w:hAnsi="Times New Roman"/>
          <w:b/>
          <w:sz w:val="24"/>
          <w:szCs w:val="24"/>
        </w:rPr>
        <w:t xml:space="preserve">Προς </w:t>
      </w:r>
    </w:p>
    <w:p w14:paraId="43DB8524" w14:textId="77777777" w:rsidR="00CB2B83" w:rsidRPr="00CB2B83" w:rsidRDefault="00CB2B83" w:rsidP="00CB2B83">
      <w:pPr>
        <w:spacing w:after="0" w:line="240" w:lineRule="auto"/>
        <w:rPr>
          <w:rFonts w:ascii="Times New Roman" w:hAnsi="Times New Roman"/>
          <w:b/>
          <w:sz w:val="24"/>
          <w:szCs w:val="24"/>
        </w:rPr>
      </w:pPr>
      <w:r w:rsidRPr="00CB2B83">
        <w:rPr>
          <w:rFonts w:ascii="Times New Roman" w:hAnsi="Times New Roman"/>
          <w:b/>
          <w:sz w:val="24"/>
          <w:szCs w:val="24"/>
        </w:rPr>
        <w:t>τα μέλη και τους φίλους</w:t>
      </w:r>
    </w:p>
    <w:p w14:paraId="578F917D" w14:textId="77777777" w:rsidR="00CB2B83" w:rsidRPr="00CB2B83" w:rsidRDefault="00CB2B83" w:rsidP="00CB2B83">
      <w:pPr>
        <w:spacing w:after="0" w:line="240" w:lineRule="auto"/>
        <w:rPr>
          <w:rFonts w:ascii="Times New Roman" w:hAnsi="Times New Roman"/>
          <w:b/>
          <w:sz w:val="24"/>
          <w:szCs w:val="24"/>
        </w:rPr>
      </w:pPr>
      <w:r w:rsidRPr="00CB2B83">
        <w:rPr>
          <w:rFonts w:ascii="Times New Roman" w:hAnsi="Times New Roman"/>
          <w:b/>
          <w:sz w:val="24"/>
          <w:szCs w:val="24"/>
        </w:rPr>
        <w:t>της Ευξείνου Λέσχης Θεσσαλονίκης</w:t>
      </w:r>
    </w:p>
    <w:p w14:paraId="1C5E3773" w14:textId="77777777" w:rsidR="00CB2B83" w:rsidRPr="00CB2B83" w:rsidRDefault="00CB2B83" w:rsidP="00CB2B83">
      <w:pPr>
        <w:spacing w:after="0" w:line="240" w:lineRule="auto"/>
        <w:rPr>
          <w:rFonts w:ascii="Times New Roman" w:hAnsi="Times New Roman"/>
          <w:b/>
          <w:i/>
          <w:sz w:val="24"/>
          <w:szCs w:val="24"/>
          <w:u w:val="single"/>
        </w:rPr>
      </w:pPr>
    </w:p>
    <w:p w14:paraId="6582054D" w14:textId="49FA0D4A" w:rsidR="00CB2B83" w:rsidRPr="00CB2B83" w:rsidRDefault="00CB2B83" w:rsidP="00CB2B83">
      <w:pPr>
        <w:spacing w:after="0" w:line="240" w:lineRule="auto"/>
        <w:jc w:val="center"/>
        <w:rPr>
          <w:rFonts w:ascii="Times New Roman" w:hAnsi="Times New Roman"/>
          <w:b/>
          <w:i/>
          <w:sz w:val="24"/>
          <w:szCs w:val="24"/>
          <w:u w:val="single"/>
        </w:rPr>
      </w:pPr>
      <w:r w:rsidRPr="00CB2B83">
        <w:rPr>
          <w:rFonts w:ascii="Times New Roman" w:hAnsi="Times New Roman"/>
          <w:b/>
          <w:i/>
          <w:sz w:val="24"/>
          <w:szCs w:val="24"/>
          <w:u w:val="single"/>
        </w:rPr>
        <w:t>Α Ν Α Κ Ο Ι  Ν Ω Σ Η</w:t>
      </w:r>
    </w:p>
    <w:p w14:paraId="48124299" w14:textId="77777777" w:rsidR="00CB2B83" w:rsidRPr="00CB2B83" w:rsidRDefault="00CB2B83" w:rsidP="00CB2B83">
      <w:pPr>
        <w:spacing w:after="0" w:line="240" w:lineRule="auto"/>
        <w:rPr>
          <w:rFonts w:ascii="Times New Roman" w:hAnsi="Times New Roman"/>
          <w:b/>
          <w:sz w:val="24"/>
          <w:szCs w:val="24"/>
        </w:rPr>
      </w:pPr>
    </w:p>
    <w:p w14:paraId="7F91C96F" w14:textId="77777777" w:rsidR="00CB2B83" w:rsidRPr="00CB2B83" w:rsidRDefault="00CB2B83" w:rsidP="00CB2B83">
      <w:pPr>
        <w:spacing w:after="0" w:line="240" w:lineRule="auto"/>
        <w:rPr>
          <w:rFonts w:ascii="Times New Roman" w:hAnsi="Times New Roman"/>
          <w:b/>
          <w:sz w:val="24"/>
          <w:szCs w:val="24"/>
        </w:rPr>
      </w:pPr>
      <w:r w:rsidRPr="00CB2B83">
        <w:rPr>
          <w:rFonts w:ascii="Times New Roman" w:hAnsi="Times New Roman"/>
          <w:b/>
          <w:sz w:val="24"/>
          <w:szCs w:val="24"/>
        </w:rPr>
        <w:t>Αγαπητά μας μέλη,</w:t>
      </w:r>
    </w:p>
    <w:p w14:paraId="16E9B012" w14:textId="77777777" w:rsidR="00CB2B83" w:rsidRPr="00CB2B83" w:rsidRDefault="00CB2B83" w:rsidP="00FF70BB">
      <w:pPr>
        <w:spacing w:after="120" w:line="240" w:lineRule="auto"/>
        <w:rPr>
          <w:rFonts w:ascii="Times New Roman" w:hAnsi="Times New Roman"/>
          <w:b/>
          <w:sz w:val="24"/>
          <w:szCs w:val="24"/>
        </w:rPr>
      </w:pPr>
      <w:r w:rsidRPr="00CB2B83">
        <w:rPr>
          <w:rFonts w:ascii="Times New Roman" w:hAnsi="Times New Roman"/>
          <w:b/>
          <w:sz w:val="24"/>
          <w:szCs w:val="24"/>
        </w:rPr>
        <w:t>Φίλες και Φίλοι,</w:t>
      </w:r>
    </w:p>
    <w:p w14:paraId="100EC848" w14:textId="77777777" w:rsidR="00CB2B83" w:rsidRPr="00CB2B83" w:rsidRDefault="00CB2B83" w:rsidP="00CB2B83">
      <w:pPr>
        <w:spacing w:after="120" w:line="240" w:lineRule="auto"/>
        <w:jc w:val="both"/>
        <w:rPr>
          <w:rFonts w:ascii="Times New Roman" w:hAnsi="Times New Roman"/>
          <w:sz w:val="24"/>
          <w:szCs w:val="24"/>
        </w:rPr>
      </w:pPr>
      <w:r w:rsidRPr="00CB2B83">
        <w:rPr>
          <w:rFonts w:ascii="Times New Roman" w:hAnsi="Times New Roman"/>
          <w:sz w:val="24"/>
          <w:szCs w:val="24"/>
        </w:rPr>
        <w:t xml:space="preserve">Καθώς ολοκληρώθηκε ο δεύτερος ετήσιος κύκλος διαλέξεων του «Λαϊκού Πανεπιστημίου» (Λ.Π.), νομίζουμε πως είναι χρήσιμος ένας  σύντομος απολογισμός. </w:t>
      </w:r>
    </w:p>
    <w:p w14:paraId="2AC99D2F" w14:textId="77777777" w:rsidR="00CB2B83" w:rsidRPr="00CB2B83" w:rsidRDefault="00CB2B83" w:rsidP="00CB2B83">
      <w:pPr>
        <w:spacing w:after="120" w:line="240" w:lineRule="auto"/>
        <w:jc w:val="both"/>
        <w:rPr>
          <w:rFonts w:ascii="Times New Roman" w:hAnsi="Times New Roman"/>
          <w:sz w:val="24"/>
          <w:szCs w:val="24"/>
        </w:rPr>
      </w:pPr>
      <w:r w:rsidRPr="00CB2B83">
        <w:rPr>
          <w:rFonts w:ascii="Times New Roman" w:hAnsi="Times New Roman"/>
          <w:sz w:val="24"/>
          <w:szCs w:val="24"/>
        </w:rPr>
        <w:t xml:space="preserve">Τον φετινό κύκλο διαλέξεων τον αφιερώσαμε στην τραγική επέτειο συμπλήρωσης 100 χρόνων από την εθνική τραγωδία της  Μικρασιατικής Καταστροφής και αναπτύχθηκε σε 6 θεματικές ενότητες, υπό τον γενικό τίτλο </w:t>
      </w:r>
    </w:p>
    <w:p w14:paraId="139FD3B1" w14:textId="77777777" w:rsidR="00CB2B83" w:rsidRPr="00CB2B83" w:rsidRDefault="00CB2B83" w:rsidP="00E8605E">
      <w:pPr>
        <w:spacing w:after="0" w:line="240" w:lineRule="auto"/>
        <w:jc w:val="center"/>
        <w:rPr>
          <w:rFonts w:ascii="Times New Roman" w:hAnsi="Times New Roman"/>
          <w:sz w:val="24"/>
          <w:szCs w:val="24"/>
        </w:rPr>
      </w:pPr>
      <w:r w:rsidRPr="00CB2B83">
        <w:rPr>
          <w:rFonts w:ascii="Times New Roman" w:hAnsi="Times New Roman"/>
          <w:b/>
          <w:i/>
          <w:sz w:val="24"/>
          <w:szCs w:val="24"/>
        </w:rPr>
        <w:t>«1922-2022, 100 χρόνια από τη Μικρασιατική Καταστροφή.</w:t>
      </w:r>
    </w:p>
    <w:p w14:paraId="7588E8F1" w14:textId="77777777" w:rsidR="00CB2B83" w:rsidRPr="00CB2B83" w:rsidRDefault="00CB2B83" w:rsidP="00CB2B83">
      <w:pPr>
        <w:spacing w:after="120" w:line="240" w:lineRule="auto"/>
        <w:jc w:val="center"/>
        <w:rPr>
          <w:rFonts w:ascii="Times New Roman" w:hAnsi="Times New Roman"/>
          <w:b/>
          <w:i/>
          <w:sz w:val="24"/>
          <w:szCs w:val="24"/>
        </w:rPr>
      </w:pPr>
      <w:r w:rsidRPr="00CB2B83">
        <w:rPr>
          <w:rFonts w:ascii="Times New Roman" w:hAnsi="Times New Roman"/>
          <w:b/>
          <w:i/>
          <w:sz w:val="24"/>
          <w:szCs w:val="24"/>
        </w:rPr>
        <w:t xml:space="preserve">Ιστορική αποτίμηση, εθνικός </w:t>
      </w:r>
      <w:proofErr w:type="spellStart"/>
      <w:r w:rsidRPr="00CB2B83">
        <w:rPr>
          <w:rFonts w:ascii="Times New Roman" w:hAnsi="Times New Roman"/>
          <w:b/>
          <w:i/>
          <w:sz w:val="24"/>
          <w:szCs w:val="24"/>
        </w:rPr>
        <w:t>αναστοχασμός</w:t>
      </w:r>
      <w:proofErr w:type="spellEnd"/>
      <w:r w:rsidRPr="00CB2B83">
        <w:rPr>
          <w:rFonts w:ascii="Times New Roman" w:hAnsi="Times New Roman"/>
          <w:b/>
          <w:i/>
          <w:sz w:val="24"/>
          <w:szCs w:val="24"/>
        </w:rPr>
        <w:t>»</w:t>
      </w:r>
    </w:p>
    <w:p w14:paraId="37B40A47" w14:textId="59BEF6CC" w:rsidR="00CB2B83" w:rsidRPr="00CB2B83" w:rsidRDefault="00CB2B83" w:rsidP="00CB2B83">
      <w:pPr>
        <w:spacing w:after="120" w:line="240" w:lineRule="auto"/>
        <w:jc w:val="both"/>
        <w:rPr>
          <w:rFonts w:ascii="Times New Roman" w:hAnsi="Times New Roman"/>
          <w:sz w:val="24"/>
          <w:szCs w:val="24"/>
        </w:rPr>
      </w:pPr>
      <w:r w:rsidRPr="00CB2B83">
        <w:rPr>
          <w:rFonts w:ascii="Times New Roman" w:hAnsi="Times New Roman"/>
          <w:sz w:val="24"/>
          <w:szCs w:val="24"/>
        </w:rPr>
        <w:t xml:space="preserve">Στο διάστημα των 9 μηνών, από τις 14 Σεπτεμβρίου μέχρι και τις 15 Ιουνίου, πραγματοποιήθηκαν </w:t>
      </w:r>
      <w:r w:rsidRPr="00CB2B83">
        <w:rPr>
          <w:rFonts w:ascii="Times New Roman" w:hAnsi="Times New Roman"/>
          <w:b/>
          <w:sz w:val="24"/>
          <w:szCs w:val="24"/>
        </w:rPr>
        <w:t>34</w:t>
      </w:r>
      <w:r w:rsidRPr="00CB2B83">
        <w:rPr>
          <w:rFonts w:ascii="Times New Roman" w:hAnsi="Times New Roman"/>
          <w:sz w:val="24"/>
          <w:szCs w:val="24"/>
        </w:rPr>
        <w:t xml:space="preserve"> διαλέξεις και μίλησαν από αυτό το διαδικτυακό βήμα </w:t>
      </w:r>
      <w:r w:rsidRPr="00CB2B83">
        <w:rPr>
          <w:rFonts w:ascii="Times New Roman" w:hAnsi="Times New Roman"/>
          <w:b/>
          <w:sz w:val="24"/>
          <w:szCs w:val="24"/>
        </w:rPr>
        <w:t>40</w:t>
      </w:r>
      <w:r w:rsidRPr="00CB2B83">
        <w:rPr>
          <w:rFonts w:ascii="Times New Roman" w:hAnsi="Times New Roman"/>
          <w:sz w:val="24"/>
          <w:szCs w:val="24"/>
        </w:rPr>
        <w:t xml:space="preserve"> εισηγητές (κάποιες διαλέξεις είχαν 2 ή και 3 εισηγητές). Χαιρόμαστε ιδιαίτερα που φιλοξενήσαμε στο βήμα της Ευξείνου Λέσχης, επιστήμονες από την ακαδημαϊκή οικογένεια,  τόσο έγκριτους και καταξιωμένους, όσο και νέους, που ήδη, με την αξιόλογη επιστημονική τους επίδοση, εγγυώνται ότι παραλαμβάνουν τη σκυτάλη από τους προηγούμενους και θα προωθήσουν αποτελεσματικά εθνικά θέματα και διεκδικήσεις, με βάση την επιστημονική ιστορική τεκμηρίωση. </w:t>
      </w:r>
      <w:r w:rsidR="00C7491B" w:rsidRPr="00CB2B83">
        <w:rPr>
          <w:rFonts w:ascii="Times New Roman" w:hAnsi="Times New Roman"/>
          <w:sz w:val="24"/>
          <w:szCs w:val="24"/>
        </w:rPr>
        <w:t>Επίσης</w:t>
      </w:r>
      <w:r w:rsidRPr="00CB2B83">
        <w:rPr>
          <w:rFonts w:ascii="Times New Roman" w:hAnsi="Times New Roman"/>
          <w:sz w:val="24"/>
          <w:szCs w:val="24"/>
        </w:rPr>
        <w:t xml:space="preserve">, χαιρόμαστε που, 6 από τους ομιλητές </w:t>
      </w:r>
      <w:proofErr w:type="spellStart"/>
      <w:r w:rsidRPr="00CB2B83">
        <w:rPr>
          <w:rFonts w:ascii="Times New Roman" w:hAnsi="Times New Roman"/>
          <w:sz w:val="24"/>
          <w:szCs w:val="24"/>
        </w:rPr>
        <w:t>ήσαν</w:t>
      </w:r>
      <w:proofErr w:type="spellEnd"/>
      <w:r w:rsidRPr="00CB2B83">
        <w:rPr>
          <w:rFonts w:ascii="Times New Roman" w:hAnsi="Times New Roman"/>
          <w:sz w:val="24"/>
          <w:szCs w:val="24"/>
        </w:rPr>
        <w:t xml:space="preserve"> από το εξωτερικό, εκπρόσωποι της ομογένειας της διασποράς από Αμερική, Αυστραλία και Ευρώπη, με τους οποίους αποκαταστήσαμε γέφυρα επικοινωνίας και γίναμε κοινωνοί των δικών τους δράσεων, κυρίως για την προώθηση του θέματος της διεθνούς  αναγνώρισης της γενοκτονίας των Ελλήνων του Πόντου.</w:t>
      </w:r>
    </w:p>
    <w:p w14:paraId="0CA5FF47" w14:textId="7D29C884" w:rsidR="00CB2B83" w:rsidRPr="00CB2B83" w:rsidRDefault="00CB2B83" w:rsidP="00CB2B83">
      <w:pPr>
        <w:spacing w:after="120" w:line="240" w:lineRule="auto"/>
        <w:jc w:val="both"/>
        <w:rPr>
          <w:rFonts w:ascii="Times New Roman" w:hAnsi="Times New Roman"/>
          <w:sz w:val="24"/>
          <w:szCs w:val="24"/>
        </w:rPr>
      </w:pPr>
      <w:r w:rsidRPr="00CB2B83">
        <w:rPr>
          <w:rFonts w:ascii="Times New Roman" w:hAnsi="Times New Roman"/>
          <w:sz w:val="24"/>
          <w:szCs w:val="24"/>
        </w:rPr>
        <w:t xml:space="preserve">Αν, στις παραπάνω 34 διαλέξεις του φετινού Λ.Π. προσθέσουμε και τις </w:t>
      </w:r>
      <w:r w:rsidRPr="00CB2B83">
        <w:rPr>
          <w:rFonts w:ascii="Times New Roman" w:hAnsi="Times New Roman"/>
          <w:b/>
          <w:sz w:val="24"/>
          <w:szCs w:val="24"/>
        </w:rPr>
        <w:t>8 «εμβόλιμες»,</w:t>
      </w:r>
      <w:r w:rsidRPr="00CB2B83">
        <w:rPr>
          <w:rFonts w:ascii="Times New Roman" w:hAnsi="Times New Roman"/>
          <w:sz w:val="24"/>
          <w:szCs w:val="24"/>
        </w:rPr>
        <w:t xml:space="preserve"> δηλαδή διαλέξεις με θεματολογία ανεξάρτητη και με αφορμή εθνικές επετείους, αφιερώματα σε προσωπικότητες, επίκαιρα θέματα κλπ., ο συνολικός αριθμός για φέτος ανέρχεται σε </w:t>
      </w:r>
      <w:r w:rsidRPr="00CB2B83">
        <w:rPr>
          <w:rFonts w:ascii="Times New Roman" w:hAnsi="Times New Roman"/>
          <w:b/>
          <w:sz w:val="24"/>
          <w:szCs w:val="24"/>
        </w:rPr>
        <w:t xml:space="preserve">42. </w:t>
      </w:r>
      <w:r w:rsidRPr="00CB2B83">
        <w:rPr>
          <w:rFonts w:ascii="Times New Roman" w:hAnsi="Times New Roman"/>
          <w:sz w:val="24"/>
          <w:szCs w:val="24"/>
        </w:rPr>
        <w:t xml:space="preserve">Τις 42 αυτές διαλέξεις παρακολούθησαν </w:t>
      </w:r>
      <w:r w:rsidRPr="00CB2B83">
        <w:rPr>
          <w:rFonts w:ascii="Times New Roman" w:hAnsi="Times New Roman"/>
          <w:b/>
          <w:sz w:val="24"/>
          <w:szCs w:val="24"/>
        </w:rPr>
        <w:t>14.910</w:t>
      </w:r>
      <w:r w:rsidRPr="00CB2B83">
        <w:rPr>
          <w:rFonts w:ascii="Times New Roman" w:hAnsi="Times New Roman"/>
          <w:sz w:val="24"/>
          <w:szCs w:val="24"/>
        </w:rPr>
        <w:t xml:space="preserve"> μοναδικοί επισκέπτες, δηλαδή </w:t>
      </w:r>
      <w:r w:rsidRPr="00CB2B83">
        <w:rPr>
          <w:rFonts w:ascii="Times New Roman" w:hAnsi="Times New Roman"/>
          <w:b/>
          <w:sz w:val="24"/>
          <w:szCs w:val="24"/>
        </w:rPr>
        <w:t xml:space="preserve">355 </w:t>
      </w:r>
      <w:r w:rsidRPr="00CB2B83">
        <w:rPr>
          <w:rFonts w:ascii="Times New Roman" w:hAnsi="Times New Roman"/>
          <w:sz w:val="24"/>
          <w:szCs w:val="24"/>
        </w:rPr>
        <w:t xml:space="preserve">κατά μέσο όρο, ανά διάλεξη. Αριθμοί εντυπωσιακοί, αν αναλογιστεί κανείς την πυκνότητα των δράσεων (περίπου 5 ανά μήνα), πολύ περισσότερο δε, με την ανάλυση και κάποιων ποιοτικών στατιστικών στοιχείων που δείχνουν την ολοένα </w:t>
      </w:r>
      <w:proofErr w:type="spellStart"/>
      <w:r w:rsidRPr="00CB2B83">
        <w:rPr>
          <w:rFonts w:ascii="Times New Roman" w:hAnsi="Times New Roman"/>
          <w:sz w:val="24"/>
          <w:szCs w:val="24"/>
        </w:rPr>
        <w:t>διευρυνόμενη</w:t>
      </w:r>
      <w:proofErr w:type="spellEnd"/>
      <w:r w:rsidRPr="00CB2B83">
        <w:rPr>
          <w:rFonts w:ascii="Times New Roman" w:hAnsi="Times New Roman"/>
          <w:sz w:val="24"/>
          <w:szCs w:val="24"/>
        </w:rPr>
        <w:t xml:space="preserve"> δεξαμενή των επισκεπτών-θεατών που, κατά ποσοστό 42% αντιστοιχούσε σε μέλη της Ευξείνου Λέσχης και από το υπόλοιπο 58% (των μη μελών), το 27% ήταν από πόλεις εκτός Θεσσαλονίκης, από όλη την επικράτεια και ένα ποσοστό 6% από χώρες του εξωτερικού. Οι αριθμοί, λοιπόν, αλλά και η ανάλυση στατιστικών στοιχείων, πιστοποιούν ότι το </w:t>
      </w:r>
      <w:r w:rsidRPr="00CB2B83">
        <w:rPr>
          <w:rFonts w:ascii="Times New Roman" w:hAnsi="Times New Roman"/>
          <w:sz w:val="24"/>
          <w:szCs w:val="24"/>
        </w:rPr>
        <w:lastRenderedPageBreak/>
        <w:t>εγχείρημα που ξεκινήσαμε πέρσι υπήρξε απολύτως επιτυχημένο και ότι προοιωνίζεται το ίδιο επιτυχημένο και για το μέλ</w:t>
      </w:r>
      <w:r w:rsidR="007B18AC">
        <w:rPr>
          <w:rFonts w:ascii="Times New Roman" w:hAnsi="Times New Roman"/>
          <w:sz w:val="24"/>
          <w:szCs w:val="24"/>
        </w:rPr>
        <w:t>λ</w:t>
      </w:r>
      <w:r w:rsidRPr="00CB2B83">
        <w:rPr>
          <w:rFonts w:ascii="Times New Roman" w:hAnsi="Times New Roman"/>
          <w:sz w:val="24"/>
          <w:szCs w:val="24"/>
        </w:rPr>
        <w:t>ον.</w:t>
      </w:r>
    </w:p>
    <w:p w14:paraId="26AC53E3" w14:textId="46FE7939" w:rsidR="00CB2B83" w:rsidRPr="00CB2B83" w:rsidRDefault="00CB2B83" w:rsidP="00CB2B83">
      <w:pPr>
        <w:spacing w:after="120" w:line="240" w:lineRule="auto"/>
        <w:jc w:val="both"/>
        <w:rPr>
          <w:rFonts w:ascii="Times New Roman" w:hAnsi="Times New Roman"/>
          <w:sz w:val="24"/>
          <w:szCs w:val="24"/>
        </w:rPr>
      </w:pPr>
      <w:r w:rsidRPr="00CB2B83">
        <w:rPr>
          <w:rFonts w:ascii="Times New Roman" w:hAnsi="Times New Roman"/>
          <w:sz w:val="24"/>
          <w:szCs w:val="24"/>
        </w:rPr>
        <w:t>Το Διοικητικό Συμβούλιο της Ευξείνου Λέσχης ευχαριστεί πρωτίστως όλες και όλους εσάς, μέλη και φίλους του Σωματείου μας, που με το ενδιαφέρον σας να παρακολουθήσετε τις διαλέξεις αυτές και τη φετινή χρονιά, δώσατε υπόσταση στο εγχείρημά μας. Ασφαλώς, οφείλουμε θερμές ευχαριστίες σε όλους τους ομιλητές που με προθυμία ανταποκρίθηκαν στην πρόσκλησή μας και, με τις γνώσεις και την επιστημονική τους επάρκεια, προσέδωσαν κύρος και προσείλκυσαν το ενδιαφέρον του κοινού. Επίσης, ευχαριστούμε θερμά την Επιτροπή Ποντιακών Μελετών (ΕΠΜ), την Παμποντιακή Ομοσπονδία Ελλάδος (Π.Ο.Ε.), τον Σύνδεσμο Ποντιακών Σωματείων Νομού Θεσσαλονίκης (</w:t>
      </w:r>
      <w:proofErr w:type="spellStart"/>
      <w:r w:rsidRPr="00CB2B83">
        <w:rPr>
          <w:rFonts w:ascii="Times New Roman" w:hAnsi="Times New Roman"/>
          <w:sz w:val="24"/>
          <w:szCs w:val="24"/>
        </w:rPr>
        <w:t>Σ.Πο.Σ</w:t>
      </w:r>
      <w:proofErr w:type="spellEnd"/>
      <w:r w:rsidRPr="00CB2B83">
        <w:rPr>
          <w:rFonts w:ascii="Times New Roman" w:hAnsi="Times New Roman"/>
          <w:sz w:val="24"/>
          <w:szCs w:val="24"/>
        </w:rPr>
        <w:t xml:space="preserve"> </w:t>
      </w:r>
      <w:proofErr w:type="spellStart"/>
      <w:r w:rsidRPr="00CB2B83">
        <w:rPr>
          <w:rFonts w:ascii="Times New Roman" w:hAnsi="Times New Roman"/>
          <w:sz w:val="24"/>
          <w:szCs w:val="24"/>
        </w:rPr>
        <w:t>Θεσ</w:t>
      </w:r>
      <w:proofErr w:type="spellEnd"/>
      <w:r w:rsidRPr="00CB2B83">
        <w:rPr>
          <w:rFonts w:ascii="Times New Roman" w:hAnsi="Times New Roman"/>
          <w:sz w:val="24"/>
          <w:szCs w:val="24"/>
        </w:rPr>
        <w:t xml:space="preserve">/νίκης), τα ποντιακά Μέσα Ενημέρωσης και τα </w:t>
      </w:r>
      <w:proofErr w:type="spellStart"/>
      <w:r w:rsidRPr="00CB2B83">
        <w:rPr>
          <w:rFonts w:ascii="Times New Roman" w:hAnsi="Times New Roman"/>
          <w:sz w:val="24"/>
          <w:szCs w:val="24"/>
        </w:rPr>
        <w:t>αδελφά</w:t>
      </w:r>
      <w:proofErr w:type="spellEnd"/>
      <w:r w:rsidRPr="00CB2B83">
        <w:rPr>
          <w:rFonts w:ascii="Times New Roman" w:hAnsi="Times New Roman"/>
          <w:sz w:val="24"/>
          <w:szCs w:val="24"/>
        </w:rPr>
        <w:t xml:space="preserve"> ποντιακά σωματεία, για την καλή τους διάθεση να διαχέουν την ενημέρωση, κοινοποιώντας τις σχετικές προσκλήσεις μας (σε σωματεία, οργανώσεις, μέλη τους </w:t>
      </w:r>
      <w:proofErr w:type="spellStart"/>
      <w:r w:rsidRPr="00CB2B83">
        <w:rPr>
          <w:rFonts w:ascii="Times New Roman" w:hAnsi="Times New Roman"/>
          <w:sz w:val="24"/>
          <w:szCs w:val="24"/>
        </w:rPr>
        <w:t>κλπ</w:t>
      </w:r>
      <w:proofErr w:type="spellEnd"/>
      <w:r w:rsidRPr="00CB2B83">
        <w:rPr>
          <w:rFonts w:ascii="Times New Roman" w:hAnsi="Times New Roman"/>
          <w:sz w:val="24"/>
          <w:szCs w:val="24"/>
        </w:rPr>
        <w:t>).</w:t>
      </w:r>
    </w:p>
    <w:p w14:paraId="6F99A1B1" w14:textId="6E707291" w:rsidR="00CB2B83" w:rsidRPr="00CB2B83" w:rsidRDefault="00CB2B83" w:rsidP="00CB2B83">
      <w:pPr>
        <w:spacing w:after="120" w:line="240" w:lineRule="auto"/>
        <w:jc w:val="both"/>
        <w:rPr>
          <w:rFonts w:ascii="Times New Roman" w:hAnsi="Times New Roman"/>
          <w:b/>
          <w:sz w:val="24"/>
          <w:szCs w:val="24"/>
        </w:rPr>
      </w:pPr>
      <w:r w:rsidRPr="00CB2B83">
        <w:rPr>
          <w:rFonts w:ascii="Times New Roman" w:hAnsi="Times New Roman"/>
          <w:sz w:val="24"/>
          <w:szCs w:val="24"/>
        </w:rPr>
        <w:t xml:space="preserve">Κλείνοντας αυτόν τον απολογισμό, σας θυμίζουμε πως όλες οι διαλέξεις, τόσο της πρώτης περιόδου όσο και της φετινής δεύτερης, είναι αναρτημένες στην ιστοσελίδα μας </w:t>
      </w:r>
      <w:r w:rsidRPr="00CB2B83">
        <w:rPr>
          <w:rFonts w:ascii="Times New Roman" w:hAnsi="Times New Roman"/>
          <w:b/>
          <w:sz w:val="24"/>
          <w:szCs w:val="24"/>
        </w:rPr>
        <w:t xml:space="preserve">efxinos.gr </w:t>
      </w:r>
      <w:r w:rsidRPr="00CB2B83">
        <w:rPr>
          <w:rFonts w:ascii="Times New Roman" w:hAnsi="Times New Roman"/>
          <w:sz w:val="24"/>
          <w:szCs w:val="24"/>
        </w:rPr>
        <w:t>και μπορείτε, οποιαδήποτε από αυτές και οποτεδήποτε, να την παρακολουθήσετε, αυτούσια, όπως ακριβώς στο χρόνο που πραγματοποιήθηκε, στην ενότητα «</w:t>
      </w:r>
      <w:r w:rsidRPr="00CB2B83">
        <w:rPr>
          <w:rFonts w:ascii="Times New Roman" w:hAnsi="Times New Roman"/>
          <w:b/>
          <w:sz w:val="24"/>
          <w:szCs w:val="24"/>
        </w:rPr>
        <w:t>ΛΑ</w:t>
      </w:r>
      <w:r w:rsidR="003520B3">
        <w:rPr>
          <w:rFonts w:ascii="Times New Roman" w:hAnsi="Times New Roman"/>
          <w:b/>
          <w:sz w:val="24"/>
          <w:szCs w:val="24"/>
        </w:rPr>
        <w:t>Ϊ</w:t>
      </w:r>
      <w:r w:rsidRPr="00CB2B83">
        <w:rPr>
          <w:rFonts w:ascii="Times New Roman" w:hAnsi="Times New Roman"/>
          <w:b/>
          <w:sz w:val="24"/>
          <w:szCs w:val="24"/>
        </w:rPr>
        <w:t>ΚΟ ΠΑΝΕΠΙΣΤΗΜΙΟ»</w:t>
      </w:r>
      <w:r w:rsidRPr="00CB2B83">
        <w:rPr>
          <w:rFonts w:ascii="Times New Roman" w:hAnsi="Times New Roman"/>
          <w:sz w:val="24"/>
          <w:szCs w:val="24"/>
        </w:rPr>
        <w:t xml:space="preserve">, </w:t>
      </w:r>
      <w:proofErr w:type="spellStart"/>
      <w:r w:rsidRPr="00CB2B83">
        <w:rPr>
          <w:rFonts w:ascii="Times New Roman" w:hAnsi="Times New Roman"/>
          <w:sz w:val="24"/>
          <w:szCs w:val="24"/>
        </w:rPr>
        <w:t>υποενότητα</w:t>
      </w:r>
      <w:proofErr w:type="spellEnd"/>
      <w:r w:rsidRPr="00CB2B83">
        <w:rPr>
          <w:rFonts w:ascii="Times New Roman" w:hAnsi="Times New Roman"/>
          <w:sz w:val="24"/>
          <w:szCs w:val="24"/>
        </w:rPr>
        <w:t xml:space="preserve"> «</w:t>
      </w:r>
      <w:r w:rsidRPr="00CB2B83">
        <w:rPr>
          <w:rFonts w:ascii="Times New Roman" w:hAnsi="Times New Roman"/>
          <w:b/>
          <w:sz w:val="24"/>
          <w:szCs w:val="24"/>
        </w:rPr>
        <w:t>ΤΟ ΛΑ</w:t>
      </w:r>
      <w:r w:rsidR="003520B3">
        <w:rPr>
          <w:rFonts w:ascii="Times New Roman" w:hAnsi="Times New Roman"/>
          <w:b/>
          <w:sz w:val="24"/>
          <w:szCs w:val="24"/>
        </w:rPr>
        <w:t>Ϊ</w:t>
      </w:r>
      <w:r w:rsidRPr="00CB2B83">
        <w:rPr>
          <w:rFonts w:ascii="Times New Roman" w:hAnsi="Times New Roman"/>
          <w:b/>
          <w:sz w:val="24"/>
          <w:szCs w:val="24"/>
        </w:rPr>
        <w:t>ΚΟ ΠΑΝΕΠΙΣΤΗΜΙΟ ΣΗΜΕΡΑ».</w:t>
      </w:r>
    </w:p>
    <w:p w14:paraId="5976513E" w14:textId="77777777" w:rsidR="00CB2B83" w:rsidRPr="00CB2B83" w:rsidRDefault="00CB2B83" w:rsidP="00CB2B83">
      <w:pPr>
        <w:spacing w:after="120" w:line="240" w:lineRule="auto"/>
        <w:jc w:val="both"/>
        <w:rPr>
          <w:rFonts w:ascii="Times New Roman" w:hAnsi="Times New Roman"/>
          <w:b/>
          <w:sz w:val="24"/>
          <w:szCs w:val="24"/>
        </w:rPr>
      </w:pPr>
      <w:r w:rsidRPr="00CB2B83">
        <w:rPr>
          <w:rFonts w:ascii="Times New Roman" w:hAnsi="Times New Roman"/>
          <w:b/>
          <w:sz w:val="24"/>
          <w:szCs w:val="24"/>
        </w:rPr>
        <w:t>Κυρίες και Κύριοι,</w:t>
      </w:r>
    </w:p>
    <w:p w14:paraId="46523EDD" w14:textId="291B1B0E" w:rsidR="00CB2B83" w:rsidRPr="00CB2B83" w:rsidRDefault="00CB2B83" w:rsidP="00CB2B83">
      <w:pPr>
        <w:spacing w:after="120" w:line="240" w:lineRule="auto"/>
        <w:jc w:val="both"/>
        <w:rPr>
          <w:rFonts w:ascii="Times New Roman" w:hAnsi="Times New Roman"/>
          <w:sz w:val="24"/>
          <w:szCs w:val="24"/>
        </w:rPr>
      </w:pPr>
      <w:r w:rsidRPr="00CB2B83">
        <w:rPr>
          <w:rFonts w:ascii="Times New Roman" w:hAnsi="Times New Roman"/>
          <w:sz w:val="24"/>
          <w:szCs w:val="24"/>
        </w:rPr>
        <w:t xml:space="preserve">Ήδη, με την πολύτιμη εμπειρία των δύο πρώτων εφαρμογών αναβίωσης του θεσμού του Λ.Π., εκπονούμε τον σχεδιασμό της επόμενης περιόδου, από τον Οκτώβριο του 2022 μέχρι και τον Ιούνιο του 2023, σε συνδυασμό και με εκδηλώσεις που θα γίνονται στο Εντευκτήριό μας, με φυσική παρουσία μελών και φίλων της Ευξείνου Λέσχης, όπως ελπίζουμε πως θα το επιτρέψουν οι συνθήκες αποκατάστασης της κανονικότητας στη ζωή μας, </w:t>
      </w:r>
      <w:r w:rsidR="007B18AC">
        <w:rPr>
          <w:rFonts w:ascii="Times New Roman" w:hAnsi="Times New Roman"/>
          <w:sz w:val="24"/>
          <w:szCs w:val="24"/>
        </w:rPr>
        <w:t>μετά</w:t>
      </w:r>
      <w:r w:rsidRPr="00CB2B83">
        <w:rPr>
          <w:rFonts w:ascii="Times New Roman" w:hAnsi="Times New Roman"/>
          <w:sz w:val="24"/>
          <w:szCs w:val="24"/>
        </w:rPr>
        <w:t xml:space="preserve"> τη διετή περιπέτεια της πανδημίας. Και, βέβαια, ένας ειδικός κύκλος εκδηλώσεων θα αφιερωθεί στη συμπλήρωση 90 χρόνων ζωής του Σωματείου μας (τον Μάιο του 2023), με αναφορές σε κύκλους της ζωής και της εθνικής και κοινωνικής προσφοράς του, όπως και σε προσωπικότητες που πρωταγωνίστησαν σ’ αυτούς.</w:t>
      </w:r>
    </w:p>
    <w:p w14:paraId="008E050A" w14:textId="0FE9BDA8" w:rsidR="00CB2B83" w:rsidRPr="00CB2B83" w:rsidRDefault="00CB2B83" w:rsidP="00CB2B83">
      <w:pPr>
        <w:spacing w:after="120" w:line="240" w:lineRule="auto"/>
        <w:jc w:val="both"/>
        <w:rPr>
          <w:rFonts w:ascii="Times New Roman" w:hAnsi="Times New Roman"/>
          <w:sz w:val="24"/>
          <w:szCs w:val="24"/>
        </w:rPr>
      </w:pPr>
      <w:r w:rsidRPr="00CB2B83">
        <w:rPr>
          <w:rFonts w:ascii="Times New Roman" w:hAnsi="Times New Roman"/>
          <w:sz w:val="24"/>
          <w:szCs w:val="24"/>
        </w:rPr>
        <w:t xml:space="preserve">Στον σχεδιασμό μας αυτόν, βεβαίως, θα λάβουμε υπόψη, τόσο  δικές μας διαπιστώσεις, όσο και δικές σας παρατηρήσεις, σκέψεις και προτάσεις ώστε, κάθε χρόνο, να φθάνουμε σε ακόμη υψηλότερο επίπεδο ποιότητας των </w:t>
      </w:r>
      <w:proofErr w:type="spellStart"/>
      <w:r w:rsidRPr="00CB2B83">
        <w:rPr>
          <w:rFonts w:ascii="Times New Roman" w:hAnsi="Times New Roman"/>
          <w:sz w:val="24"/>
          <w:szCs w:val="24"/>
        </w:rPr>
        <w:t>δράσεών</w:t>
      </w:r>
      <w:proofErr w:type="spellEnd"/>
      <w:r w:rsidRPr="00CB2B83">
        <w:rPr>
          <w:rFonts w:ascii="Times New Roman" w:hAnsi="Times New Roman"/>
          <w:sz w:val="24"/>
          <w:szCs w:val="24"/>
        </w:rPr>
        <w:t xml:space="preserve"> μας, ως προς τη θεματολογία και την οργάνωσή τους, καθώς και την τεχνική κάλυψη όσων θα μεταδίδονται διαδικτυακά.</w:t>
      </w:r>
    </w:p>
    <w:p w14:paraId="0E2401AD" w14:textId="77777777" w:rsidR="00CB2B83" w:rsidRPr="00CB2B83" w:rsidRDefault="00CB2B83" w:rsidP="00CB2B83">
      <w:pPr>
        <w:spacing w:after="120" w:line="240" w:lineRule="auto"/>
        <w:jc w:val="both"/>
        <w:rPr>
          <w:rFonts w:ascii="Times New Roman" w:hAnsi="Times New Roman"/>
          <w:sz w:val="24"/>
          <w:szCs w:val="24"/>
        </w:rPr>
      </w:pPr>
      <w:r w:rsidRPr="00CB2B83">
        <w:rPr>
          <w:rFonts w:ascii="Times New Roman" w:hAnsi="Times New Roman"/>
          <w:sz w:val="24"/>
          <w:szCs w:val="24"/>
        </w:rPr>
        <w:t>Οπωσδήποτε δε, για όλα τα παραπάνω θα έχετε έγκαιρη ενημέρωση.</w:t>
      </w:r>
    </w:p>
    <w:p w14:paraId="247B2CF4" w14:textId="77777777" w:rsidR="00CB2B83" w:rsidRPr="00CB2B83" w:rsidRDefault="00CB2B83" w:rsidP="00CB2B83">
      <w:pPr>
        <w:spacing w:after="0" w:line="240" w:lineRule="auto"/>
        <w:jc w:val="both"/>
        <w:rPr>
          <w:rFonts w:ascii="Times New Roman" w:hAnsi="Times New Roman"/>
          <w:b/>
          <w:sz w:val="24"/>
          <w:szCs w:val="24"/>
        </w:rPr>
      </w:pPr>
      <w:r w:rsidRPr="00CB2B83">
        <w:rPr>
          <w:rFonts w:ascii="Times New Roman" w:hAnsi="Times New Roman"/>
          <w:b/>
          <w:sz w:val="24"/>
          <w:szCs w:val="24"/>
        </w:rPr>
        <w:t>Αγαπητά μας μέλη,</w:t>
      </w:r>
    </w:p>
    <w:p w14:paraId="247846C9" w14:textId="77777777" w:rsidR="00CB2B83" w:rsidRPr="00CB2B83" w:rsidRDefault="00CB2B83" w:rsidP="00CB2B83">
      <w:pPr>
        <w:spacing w:after="120" w:line="240" w:lineRule="auto"/>
        <w:jc w:val="both"/>
        <w:rPr>
          <w:rFonts w:ascii="Times New Roman" w:hAnsi="Times New Roman"/>
          <w:b/>
          <w:sz w:val="24"/>
          <w:szCs w:val="24"/>
        </w:rPr>
      </w:pPr>
      <w:r w:rsidRPr="00CB2B83">
        <w:rPr>
          <w:rFonts w:ascii="Times New Roman" w:hAnsi="Times New Roman"/>
          <w:b/>
          <w:sz w:val="24"/>
          <w:szCs w:val="24"/>
        </w:rPr>
        <w:t>Φίλες και Φίλοι,</w:t>
      </w:r>
    </w:p>
    <w:p w14:paraId="0271DAB4" w14:textId="77777777" w:rsidR="00CB2B83" w:rsidRPr="00CB2B83" w:rsidRDefault="00CB2B83" w:rsidP="00CB2B83">
      <w:pPr>
        <w:spacing w:after="120" w:line="240" w:lineRule="auto"/>
        <w:jc w:val="both"/>
        <w:rPr>
          <w:rFonts w:ascii="Times New Roman" w:hAnsi="Times New Roman"/>
          <w:sz w:val="24"/>
          <w:szCs w:val="24"/>
        </w:rPr>
      </w:pPr>
      <w:r w:rsidRPr="00CB2B83">
        <w:rPr>
          <w:rFonts w:ascii="Times New Roman" w:hAnsi="Times New Roman"/>
          <w:sz w:val="24"/>
          <w:szCs w:val="24"/>
        </w:rPr>
        <w:t>Προσβλέποντας στην ίδια θερμή σας ανταπόκριση και για την επόμενη περίοδο, σας ευχόμαστε</w:t>
      </w:r>
    </w:p>
    <w:p w14:paraId="64DFCE3B" w14:textId="77777777" w:rsidR="00CB2B83" w:rsidRPr="00CB2B83" w:rsidRDefault="00CB2B83" w:rsidP="00CB2B83">
      <w:pPr>
        <w:spacing w:after="120" w:line="240" w:lineRule="auto"/>
        <w:jc w:val="both"/>
        <w:rPr>
          <w:rFonts w:ascii="Times New Roman" w:hAnsi="Times New Roman"/>
          <w:b/>
          <w:i/>
          <w:sz w:val="24"/>
          <w:szCs w:val="24"/>
        </w:rPr>
      </w:pPr>
      <w:r w:rsidRPr="00CB2B83">
        <w:rPr>
          <w:rFonts w:ascii="Times New Roman" w:hAnsi="Times New Roman"/>
          <w:sz w:val="24"/>
          <w:szCs w:val="24"/>
        </w:rPr>
        <w:tab/>
      </w:r>
      <w:r w:rsidRPr="00CB2B83">
        <w:rPr>
          <w:rFonts w:ascii="Times New Roman" w:hAnsi="Times New Roman"/>
          <w:sz w:val="24"/>
          <w:szCs w:val="24"/>
        </w:rPr>
        <w:tab/>
      </w:r>
      <w:r w:rsidRPr="00CB2B83">
        <w:rPr>
          <w:rFonts w:ascii="Times New Roman" w:hAnsi="Times New Roman"/>
          <w:sz w:val="24"/>
          <w:szCs w:val="24"/>
        </w:rPr>
        <w:tab/>
      </w:r>
      <w:r w:rsidRPr="00CB2B83">
        <w:rPr>
          <w:rFonts w:ascii="Times New Roman" w:hAnsi="Times New Roman"/>
          <w:sz w:val="24"/>
          <w:szCs w:val="24"/>
        </w:rPr>
        <w:tab/>
      </w:r>
      <w:r w:rsidRPr="00CB2B83">
        <w:rPr>
          <w:rFonts w:ascii="Times New Roman" w:hAnsi="Times New Roman"/>
          <w:b/>
          <w:sz w:val="24"/>
          <w:szCs w:val="24"/>
        </w:rPr>
        <w:t>«</w:t>
      </w:r>
      <w:r w:rsidRPr="00CB2B83">
        <w:rPr>
          <w:rFonts w:ascii="Times New Roman" w:hAnsi="Times New Roman"/>
          <w:b/>
          <w:i/>
          <w:sz w:val="24"/>
          <w:szCs w:val="24"/>
        </w:rPr>
        <w:t xml:space="preserve">Κ α λ ό   κ α λ ο κ α ί ρ ι» </w:t>
      </w:r>
    </w:p>
    <w:p w14:paraId="78F79908" w14:textId="77777777" w:rsidR="00CB2B83" w:rsidRPr="00CB2B83" w:rsidRDefault="00CB2B83" w:rsidP="00CB2B83">
      <w:pPr>
        <w:spacing w:after="0" w:line="240" w:lineRule="auto"/>
        <w:jc w:val="both"/>
        <w:rPr>
          <w:rFonts w:ascii="Times New Roman" w:hAnsi="Times New Roman"/>
          <w:b/>
          <w:sz w:val="24"/>
          <w:szCs w:val="24"/>
        </w:rPr>
      </w:pPr>
    </w:p>
    <w:p w14:paraId="4DB6B274" w14:textId="77777777" w:rsidR="00CB2B83" w:rsidRPr="00CB2B83" w:rsidRDefault="00CB2B83" w:rsidP="00CB2B83">
      <w:pPr>
        <w:spacing w:after="0" w:line="240" w:lineRule="auto"/>
        <w:ind w:left="720"/>
        <w:rPr>
          <w:rFonts w:ascii="Times New Roman" w:hAnsi="Times New Roman"/>
          <w:sz w:val="24"/>
          <w:szCs w:val="24"/>
        </w:rPr>
      </w:pPr>
      <w:r w:rsidRPr="00CB2B83">
        <w:rPr>
          <w:rFonts w:ascii="Times New Roman" w:hAnsi="Times New Roman"/>
          <w:b/>
          <w:sz w:val="24"/>
          <w:szCs w:val="24"/>
        </w:rPr>
        <w:t xml:space="preserve">   Να έχετε όλες και όλοι την υγεία σας, εσείς και οι οικογένειές σας.</w:t>
      </w:r>
    </w:p>
    <w:p w14:paraId="098F4D7B" w14:textId="7ABEE6D1" w:rsidR="00CB2B83" w:rsidRPr="00CB2B83" w:rsidRDefault="00CB2B83" w:rsidP="00CB2B83">
      <w:pPr>
        <w:spacing w:after="0" w:line="240" w:lineRule="auto"/>
        <w:rPr>
          <w:rFonts w:ascii="Times New Roman" w:hAnsi="Times New Roman"/>
          <w:b/>
          <w:sz w:val="24"/>
          <w:szCs w:val="24"/>
        </w:rPr>
      </w:pPr>
      <w:r w:rsidRPr="00CB2B83">
        <w:rPr>
          <w:rFonts w:ascii="Times New Roman" w:hAnsi="Times New Roman"/>
          <w:b/>
          <w:sz w:val="24"/>
          <w:szCs w:val="24"/>
        </w:rPr>
        <w:t xml:space="preserve">                                             </w:t>
      </w:r>
    </w:p>
    <w:p w14:paraId="599C3010" w14:textId="77777777" w:rsidR="00CB2B83" w:rsidRPr="00CB2B83" w:rsidRDefault="00CB2B83" w:rsidP="00CB2B83">
      <w:pPr>
        <w:spacing w:after="0" w:line="240" w:lineRule="auto"/>
        <w:ind w:left="2160" w:firstLine="720"/>
        <w:rPr>
          <w:rFonts w:ascii="Times New Roman" w:hAnsi="Times New Roman"/>
          <w:b/>
          <w:sz w:val="24"/>
          <w:szCs w:val="24"/>
        </w:rPr>
      </w:pPr>
    </w:p>
    <w:p w14:paraId="57ECC17C" w14:textId="77777777" w:rsidR="00CB2B83" w:rsidRPr="00CB2B83" w:rsidRDefault="00CB2B83" w:rsidP="00CB2B83">
      <w:pPr>
        <w:spacing w:after="0" w:line="240" w:lineRule="auto"/>
        <w:ind w:left="2160" w:firstLine="720"/>
        <w:rPr>
          <w:rFonts w:ascii="Times New Roman" w:hAnsi="Times New Roman"/>
          <w:b/>
          <w:sz w:val="24"/>
          <w:szCs w:val="24"/>
        </w:rPr>
      </w:pPr>
      <w:r w:rsidRPr="00CB2B83">
        <w:rPr>
          <w:rFonts w:ascii="Times New Roman" w:hAnsi="Times New Roman"/>
          <w:b/>
          <w:sz w:val="24"/>
          <w:szCs w:val="24"/>
        </w:rPr>
        <w:t>Για το Διοικητικό Συμβούλιο</w:t>
      </w:r>
    </w:p>
    <w:p w14:paraId="30C78C90" w14:textId="77777777" w:rsidR="00CB2B83" w:rsidRPr="00CB2B83" w:rsidRDefault="00CB2B83" w:rsidP="00CB2B83">
      <w:pPr>
        <w:spacing w:after="0" w:line="240" w:lineRule="auto"/>
        <w:jc w:val="center"/>
        <w:rPr>
          <w:rFonts w:ascii="Times New Roman" w:hAnsi="Times New Roman"/>
          <w:b/>
          <w:sz w:val="24"/>
          <w:szCs w:val="24"/>
        </w:rPr>
      </w:pPr>
      <w:r w:rsidRPr="00CB2B83">
        <w:rPr>
          <w:rFonts w:ascii="Times New Roman" w:hAnsi="Times New Roman"/>
          <w:b/>
          <w:sz w:val="24"/>
          <w:szCs w:val="24"/>
        </w:rPr>
        <w:t xml:space="preserve">    </w:t>
      </w:r>
    </w:p>
    <w:p w14:paraId="229EB21F" w14:textId="2CB75D53" w:rsidR="00CB2B83" w:rsidRPr="00CB2B83" w:rsidRDefault="00CB2B83" w:rsidP="00D13DF9">
      <w:pPr>
        <w:spacing w:after="120" w:line="240" w:lineRule="auto"/>
        <w:jc w:val="center"/>
        <w:rPr>
          <w:rFonts w:ascii="Times New Roman" w:hAnsi="Times New Roman"/>
          <w:b/>
          <w:sz w:val="24"/>
          <w:szCs w:val="24"/>
        </w:rPr>
      </w:pPr>
      <w:r w:rsidRPr="00CB2B83">
        <w:rPr>
          <w:rFonts w:ascii="Times New Roman" w:hAnsi="Times New Roman"/>
          <w:b/>
          <w:sz w:val="24"/>
          <w:szCs w:val="24"/>
        </w:rPr>
        <w:t xml:space="preserve">    Ο  ΠΡΟΕΔΡΟΣ                                      Η  ΓΕΝ.  ΓΡΑΜΜΑΤΕΑΣ</w:t>
      </w:r>
    </w:p>
    <w:p w14:paraId="5FBDBE9C" w14:textId="77777777" w:rsidR="00FF70BB" w:rsidRDefault="00CB2B83" w:rsidP="00FF70BB">
      <w:pPr>
        <w:jc w:val="center"/>
        <w:rPr>
          <w:i/>
        </w:rPr>
      </w:pPr>
      <w:r w:rsidRPr="00CB2B83">
        <w:rPr>
          <w:rFonts w:ascii="Times New Roman" w:hAnsi="Times New Roman"/>
          <w:b/>
          <w:sz w:val="24"/>
          <w:szCs w:val="24"/>
        </w:rPr>
        <w:t>ΓΙΩΡΓΟΣ ΛΥΣΑΡΙΔΗΣ                           ΑΝΑΤΟΛΗ  ΜΕΝΤΕΣΙΔΟΥ</w:t>
      </w:r>
      <w:r w:rsidR="00FF70BB" w:rsidRPr="00FF70BB">
        <w:rPr>
          <w:i/>
        </w:rPr>
        <w:t xml:space="preserve"> </w:t>
      </w:r>
    </w:p>
    <w:p w14:paraId="5E4AD260" w14:textId="3870F041" w:rsidR="00FF70BB" w:rsidRPr="00FF70BB" w:rsidRDefault="00FF70BB" w:rsidP="00FF70BB">
      <w:pPr>
        <w:spacing w:after="0" w:line="240" w:lineRule="auto"/>
        <w:jc w:val="center"/>
        <w:rPr>
          <w:rFonts w:ascii="Times New Roman" w:hAnsi="Times New Roman"/>
          <w:sz w:val="24"/>
          <w:szCs w:val="24"/>
        </w:rPr>
      </w:pPr>
      <w:r w:rsidRPr="00FF70BB">
        <w:rPr>
          <w:rFonts w:ascii="Times New Roman" w:hAnsi="Times New Roman"/>
          <w:i/>
          <w:sz w:val="24"/>
          <w:szCs w:val="24"/>
        </w:rPr>
        <w:t xml:space="preserve">Επισκεφθείτε την ιστοσελίδα μας, στον </w:t>
      </w:r>
      <w:proofErr w:type="spellStart"/>
      <w:r w:rsidRPr="00FF70BB">
        <w:rPr>
          <w:rFonts w:ascii="Times New Roman" w:hAnsi="Times New Roman"/>
          <w:i/>
          <w:sz w:val="24"/>
          <w:szCs w:val="24"/>
        </w:rPr>
        <w:t>ιστότοπο</w:t>
      </w:r>
      <w:proofErr w:type="spellEnd"/>
      <w:r w:rsidRPr="00FF70BB">
        <w:rPr>
          <w:rFonts w:ascii="Times New Roman" w:hAnsi="Times New Roman"/>
          <w:b/>
          <w:i/>
          <w:sz w:val="24"/>
          <w:szCs w:val="24"/>
        </w:rPr>
        <w:t xml:space="preserve"> </w:t>
      </w:r>
      <w:r w:rsidRPr="00FF70BB">
        <w:rPr>
          <w:rFonts w:ascii="Times New Roman" w:hAnsi="Times New Roman"/>
          <w:b/>
          <w:sz w:val="24"/>
          <w:szCs w:val="24"/>
        </w:rPr>
        <w:t xml:space="preserve">efxinos.gr  </w:t>
      </w:r>
    </w:p>
    <w:p w14:paraId="777585D0" w14:textId="77777777" w:rsidR="00FF70BB" w:rsidRPr="00FF70BB" w:rsidRDefault="00FF70BB" w:rsidP="00FF70BB">
      <w:pPr>
        <w:jc w:val="center"/>
        <w:rPr>
          <w:rFonts w:ascii="Times New Roman" w:hAnsi="Times New Roman"/>
          <w:sz w:val="24"/>
          <w:szCs w:val="24"/>
        </w:rPr>
      </w:pPr>
      <w:r w:rsidRPr="00FF70BB">
        <w:rPr>
          <w:rFonts w:ascii="Times New Roman" w:hAnsi="Times New Roman"/>
          <w:i/>
          <w:sz w:val="24"/>
          <w:szCs w:val="24"/>
        </w:rPr>
        <w:t xml:space="preserve">Σας υποσχόμαστε ότι θα είναι </w:t>
      </w:r>
      <w:proofErr w:type="spellStart"/>
      <w:r w:rsidRPr="00FF70BB">
        <w:rPr>
          <w:rFonts w:ascii="Times New Roman" w:hAnsi="Times New Roman"/>
          <w:i/>
          <w:sz w:val="24"/>
          <w:szCs w:val="24"/>
        </w:rPr>
        <w:t>μιά</w:t>
      </w:r>
      <w:proofErr w:type="spellEnd"/>
      <w:r w:rsidRPr="00FF70BB">
        <w:rPr>
          <w:rFonts w:ascii="Times New Roman" w:hAnsi="Times New Roman"/>
          <w:i/>
          <w:sz w:val="24"/>
          <w:szCs w:val="24"/>
        </w:rPr>
        <w:t xml:space="preserve"> πολύ ενδιαφέρουσα «περιήγηση»</w:t>
      </w:r>
    </w:p>
    <w:sectPr w:rsidR="00FF70BB" w:rsidRPr="00FF70BB" w:rsidSect="00195523">
      <w:footerReference w:type="default" r:id="rId9"/>
      <w:pgSz w:w="12240" w:h="15840"/>
      <w:pgMar w:top="284" w:right="1418" w:bottom="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8CC77" w14:textId="77777777" w:rsidR="007A5951" w:rsidRDefault="007A5951" w:rsidP="009B05BE">
      <w:pPr>
        <w:spacing w:after="0" w:line="240" w:lineRule="auto"/>
      </w:pPr>
      <w:r>
        <w:separator/>
      </w:r>
    </w:p>
  </w:endnote>
  <w:endnote w:type="continuationSeparator" w:id="0">
    <w:p w14:paraId="44264E97" w14:textId="77777777" w:rsidR="007A5951" w:rsidRDefault="007A5951" w:rsidP="009B0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823B" w14:textId="77777777" w:rsidR="009B05BE" w:rsidRDefault="009B05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0A9EF" w14:textId="77777777" w:rsidR="007A5951" w:rsidRDefault="007A5951" w:rsidP="009B05BE">
      <w:pPr>
        <w:spacing w:after="0" w:line="240" w:lineRule="auto"/>
      </w:pPr>
      <w:r>
        <w:separator/>
      </w:r>
    </w:p>
  </w:footnote>
  <w:footnote w:type="continuationSeparator" w:id="0">
    <w:p w14:paraId="63254850" w14:textId="77777777" w:rsidR="007A5951" w:rsidRDefault="007A5951" w:rsidP="009B05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12187"/>
    <w:multiLevelType w:val="hybridMultilevel"/>
    <w:tmpl w:val="188AE1AE"/>
    <w:lvl w:ilvl="0" w:tplc="67A0023C">
      <w:numFmt w:val="bullet"/>
      <w:lvlText w:val="-"/>
      <w:lvlJc w:val="left"/>
      <w:pPr>
        <w:ind w:left="644" w:hanging="360"/>
      </w:pPr>
      <w:rPr>
        <w:rFonts w:ascii="Calibri" w:eastAsiaTheme="minorHAnsi" w:hAnsi="Calibri" w:cs="Calibri" w:hint="default"/>
      </w:rPr>
    </w:lvl>
    <w:lvl w:ilvl="1" w:tplc="04080003" w:tentative="1">
      <w:start w:val="1"/>
      <w:numFmt w:val="bullet"/>
      <w:lvlText w:val="o"/>
      <w:lvlJc w:val="left"/>
      <w:pPr>
        <w:ind w:left="1253" w:hanging="360"/>
      </w:pPr>
      <w:rPr>
        <w:rFonts w:ascii="Courier New" w:hAnsi="Courier New" w:cs="Courier New" w:hint="default"/>
      </w:rPr>
    </w:lvl>
    <w:lvl w:ilvl="2" w:tplc="04080005" w:tentative="1">
      <w:start w:val="1"/>
      <w:numFmt w:val="bullet"/>
      <w:lvlText w:val=""/>
      <w:lvlJc w:val="left"/>
      <w:pPr>
        <w:ind w:left="1973" w:hanging="360"/>
      </w:pPr>
      <w:rPr>
        <w:rFonts w:ascii="Wingdings" w:hAnsi="Wingdings" w:hint="default"/>
      </w:rPr>
    </w:lvl>
    <w:lvl w:ilvl="3" w:tplc="04080001" w:tentative="1">
      <w:start w:val="1"/>
      <w:numFmt w:val="bullet"/>
      <w:lvlText w:val=""/>
      <w:lvlJc w:val="left"/>
      <w:pPr>
        <w:ind w:left="2693" w:hanging="360"/>
      </w:pPr>
      <w:rPr>
        <w:rFonts w:ascii="Symbol" w:hAnsi="Symbol" w:hint="default"/>
      </w:rPr>
    </w:lvl>
    <w:lvl w:ilvl="4" w:tplc="04080003" w:tentative="1">
      <w:start w:val="1"/>
      <w:numFmt w:val="bullet"/>
      <w:lvlText w:val="o"/>
      <w:lvlJc w:val="left"/>
      <w:pPr>
        <w:ind w:left="3413" w:hanging="360"/>
      </w:pPr>
      <w:rPr>
        <w:rFonts w:ascii="Courier New" w:hAnsi="Courier New" w:cs="Courier New" w:hint="default"/>
      </w:rPr>
    </w:lvl>
    <w:lvl w:ilvl="5" w:tplc="04080005" w:tentative="1">
      <w:start w:val="1"/>
      <w:numFmt w:val="bullet"/>
      <w:lvlText w:val=""/>
      <w:lvlJc w:val="left"/>
      <w:pPr>
        <w:ind w:left="4133" w:hanging="360"/>
      </w:pPr>
      <w:rPr>
        <w:rFonts w:ascii="Wingdings" w:hAnsi="Wingdings" w:hint="default"/>
      </w:rPr>
    </w:lvl>
    <w:lvl w:ilvl="6" w:tplc="04080001" w:tentative="1">
      <w:start w:val="1"/>
      <w:numFmt w:val="bullet"/>
      <w:lvlText w:val=""/>
      <w:lvlJc w:val="left"/>
      <w:pPr>
        <w:ind w:left="4853" w:hanging="360"/>
      </w:pPr>
      <w:rPr>
        <w:rFonts w:ascii="Symbol" w:hAnsi="Symbol" w:hint="default"/>
      </w:rPr>
    </w:lvl>
    <w:lvl w:ilvl="7" w:tplc="04080003" w:tentative="1">
      <w:start w:val="1"/>
      <w:numFmt w:val="bullet"/>
      <w:lvlText w:val="o"/>
      <w:lvlJc w:val="left"/>
      <w:pPr>
        <w:ind w:left="5573" w:hanging="360"/>
      </w:pPr>
      <w:rPr>
        <w:rFonts w:ascii="Courier New" w:hAnsi="Courier New" w:cs="Courier New" w:hint="default"/>
      </w:rPr>
    </w:lvl>
    <w:lvl w:ilvl="8" w:tplc="04080005" w:tentative="1">
      <w:start w:val="1"/>
      <w:numFmt w:val="bullet"/>
      <w:lvlText w:val=""/>
      <w:lvlJc w:val="left"/>
      <w:pPr>
        <w:ind w:left="6293" w:hanging="360"/>
      </w:pPr>
      <w:rPr>
        <w:rFonts w:ascii="Wingdings" w:hAnsi="Wingdings" w:hint="default"/>
      </w:rPr>
    </w:lvl>
  </w:abstractNum>
  <w:num w:numId="1" w16cid:durableId="42573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hyphenationZone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E1"/>
    <w:rsid w:val="00011E26"/>
    <w:rsid w:val="00021E7C"/>
    <w:rsid w:val="00055F1F"/>
    <w:rsid w:val="000B3CC7"/>
    <w:rsid w:val="000E33C7"/>
    <w:rsid w:val="001007E1"/>
    <w:rsid w:val="001253D2"/>
    <w:rsid w:val="00164332"/>
    <w:rsid w:val="00185DEE"/>
    <w:rsid w:val="00195523"/>
    <w:rsid w:val="001A21D0"/>
    <w:rsid w:val="001F0972"/>
    <w:rsid w:val="0024638A"/>
    <w:rsid w:val="00276561"/>
    <w:rsid w:val="002900BE"/>
    <w:rsid w:val="002E2BE6"/>
    <w:rsid w:val="00305962"/>
    <w:rsid w:val="0033255A"/>
    <w:rsid w:val="003520B3"/>
    <w:rsid w:val="0035248A"/>
    <w:rsid w:val="0035591C"/>
    <w:rsid w:val="00375651"/>
    <w:rsid w:val="003C2179"/>
    <w:rsid w:val="003D3524"/>
    <w:rsid w:val="003D45DD"/>
    <w:rsid w:val="003E56CA"/>
    <w:rsid w:val="004674A5"/>
    <w:rsid w:val="00472A0D"/>
    <w:rsid w:val="004C0F88"/>
    <w:rsid w:val="004C46A1"/>
    <w:rsid w:val="005035D0"/>
    <w:rsid w:val="00563E6E"/>
    <w:rsid w:val="00571D66"/>
    <w:rsid w:val="00577B7C"/>
    <w:rsid w:val="005909C8"/>
    <w:rsid w:val="005A09AC"/>
    <w:rsid w:val="005A13CB"/>
    <w:rsid w:val="005A7D25"/>
    <w:rsid w:val="005B56B8"/>
    <w:rsid w:val="005C0226"/>
    <w:rsid w:val="005D4246"/>
    <w:rsid w:val="005D7483"/>
    <w:rsid w:val="005F14ED"/>
    <w:rsid w:val="00630F7E"/>
    <w:rsid w:val="00630F98"/>
    <w:rsid w:val="00631E48"/>
    <w:rsid w:val="006B018A"/>
    <w:rsid w:val="00715412"/>
    <w:rsid w:val="00724C5A"/>
    <w:rsid w:val="007526F5"/>
    <w:rsid w:val="0077001B"/>
    <w:rsid w:val="00773281"/>
    <w:rsid w:val="00791E7B"/>
    <w:rsid w:val="007A5951"/>
    <w:rsid w:val="007B18AC"/>
    <w:rsid w:val="008126CA"/>
    <w:rsid w:val="008139EC"/>
    <w:rsid w:val="00814D94"/>
    <w:rsid w:val="008363FB"/>
    <w:rsid w:val="0085740E"/>
    <w:rsid w:val="008730D1"/>
    <w:rsid w:val="00891A86"/>
    <w:rsid w:val="008A3C4B"/>
    <w:rsid w:val="008B7F30"/>
    <w:rsid w:val="008D1ACA"/>
    <w:rsid w:val="008D7BE9"/>
    <w:rsid w:val="00995DAD"/>
    <w:rsid w:val="009B05BE"/>
    <w:rsid w:val="009C4F30"/>
    <w:rsid w:val="009E3A7F"/>
    <w:rsid w:val="00A07923"/>
    <w:rsid w:val="00A937DC"/>
    <w:rsid w:val="00AC593F"/>
    <w:rsid w:val="00AE06CE"/>
    <w:rsid w:val="00AF7EA5"/>
    <w:rsid w:val="00B85C66"/>
    <w:rsid w:val="00B86A97"/>
    <w:rsid w:val="00BE7DE0"/>
    <w:rsid w:val="00C016C1"/>
    <w:rsid w:val="00C14996"/>
    <w:rsid w:val="00C32BAD"/>
    <w:rsid w:val="00C5012F"/>
    <w:rsid w:val="00C51081"/>
    <w:rsid w:val="00C731F3"/>
    <w:rsid w:val="00C7491B"/>
    <w:rsid w:val="00CA011D"/>
    <w:rsid w:val="00CB2B83"/>
    <w:rsid w:val="00CB6A0A"/>
    <w:rsid w:val="00CC4667"/>
    <w:rsid w:val="00CD4B19"/>
    <w:rsid w:val="00CD50E7"/>
    <w:rsid w:val="00D06952"/>
    <w:rsid w:val="00D13DF9"/>
    <w:rsid w:val="00D75BD3"/>
    <w:rsid w:val="00D81CDA"/>
    <w:rsid w:val="00D92B13"/>
    <w:rsid w:val="00DA0593"/>
    <w:rsid w:val="00DB1EC4"/>
    <w:rsid w:val="00DD7422"/>
    <w:rsid w:val="00DE3C79"/>
    <w:rsid w:val="00DF5E0D"/>
    <w:rsid w:val="00E401FE"/>
    <w:rsid w:val="00E65012"/>
    <w:rsid w:val="00E8605E"/>
    <w:rsid w:val="00E9603F"/>
    <w:rsid w:val="00EB0DDF"/>
    <w:rsid w:val="00ED0A0A"/>
    <w:rsid w:val="00ED0C78"/>
    <w:rsid w:val="00EE07B1"/>
    <w:rsid w:val="00EE486C"/>
    <w:rsid w:val="00F21309"/>
    <w:rsid w:val="00F362B9"/>
    <w:rsid w:val="00F40B72"/>
    <w:rsid w:val="00F45899"/>
    <w:rsid w:val="00F67D99"/>
    <w:rsid w:val="00F91BE0"/>
    <w:rsid w:val="00FA2376"/>
    <w:rsid w:val="00FA3CA1"/>
    <w:rsid w:val="00FB326C"/>
    <w:rsid w:val="00FB500F"/>
    <w:rsid w:val="00FF70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4A4316"/>
  <w15:docId w15:val="{40AC8BA1-1310-47D8-84B2-27397E2D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C78"/>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724C5A"/>
    <w:rPr>
      <w:color w:val="0000FF" w:themeColor="hyperlink"/>
      <w:u w:val="single"/>
    </w:rPr>
  </w:style>
  <w:style w:type="paragraph" w:styleId="a3">
    <w:name w:val="List Paragraph"/>
    <w:basedOn w:val="a"/>
    <w:uiPriority w:val="34"/>
    <w:qFormat/>
    <w:rsid w:val="009B05BE"/>
    <w:pPr>
      <w:spacing w:after="0"/>
      <w:ind w:left="720" w:right="-113"/>
      <w:contextualSpacing/>
    </w:pPr>
    <w:rPr>
      <w:rFonts w:asciiTheme="minorHAnsi" w:eastAsiaTheme="minorHAnsi" w:hAnsiTheme="minorHAnsi" w:cstheme="minorBidi"/>
      <w:sz w:val="16"/>
      <w:lang w:eastAsia="en-US"/>
    </w:rPr>
  </w:style>
  <w:style w:type="paragraph" w:styleId="a4">
    <w:name w:val="header"/>
    <w:basedOn w:val="a"/>
    <w:link w:val="Char"/>
    <w:uiPriority w:val="99"/>
    <w:semiHidden/>
    <w:unhideWhenUsed/>
    <w:rsid w:val="009B05BE"/>
    <w:pPr>
      <w:tabs>
        <w:tab w:val="center" w:pos="4153"/>
        <w:tab w:val="right" w:pos="8306"/>
      </w:tabs>
      <w:spacing w:after="0" w:line="240" w:lineRule="auto"/>
    </w:pPr>
  </w:style>
  <w:style w:type="character" w:customStyle="1" w:styleId="Char">
    <w:name w:val="Κεφαλίδα Char"/>
    <w:basedOn w:val="a0"/>
    <w:link w:val="a4"/>
    <w:uiPriority w:val="99"/>
    <w:semiHidden/>
    <w:rsid w:val="009B05BE"/>
    <w:rPr>
      <w:sz w:val="22"/>
      <w:szCs w:val="22"/>
    </w:rPr>
  </w:style>
  <w:style w:type="paragraph" w:styleId="a5">
    <w:name w:val="footer"/>
    <w:basedOn w:val="a"/>
    <w:link w:val="Char0"/>
    <w:uiPriority w:val="99"/>
    <w:unhideWhenUsed/>
    <w:rsid w:val="009B05BE"/>
    <w:pPr>
      <w:tabs>
        <w:tab w:val="center" w:pos="4153"/>
        <w:tab w:val="right" w:pos="8306"/>
      </w:tabs>
      <w:spacing w:after="0" w:line="240" w:lineRule="auto"/>
    </w:pPr>
  </w:style>
  <w:style w:type="character" w:customStyle="1" w:styleId="Char0">
    <w:name w:val="Υποσέλιδο Char"/>
    <w:basedOn w:val="a0"/>
    <w:link w:val="a5"/>
    <w:uiPriority w:val="99"/>
    <w:rsid w:val="009B05B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317695">
      <w:bodyDiv w:val="1"/>
      <w:marLeft w:val="0"/>
      <w:marRight w:val="0"/>
      <w:marTop w:val="0"/>
      <w:marBottom w:val="0"/>
      <w:divBdr>
        <w:top w:val="none" w:sz="0" w:space="0" w:color="auto"/>
        <w:left w:val="none" w:sz="0" w:space="0" w:color="auto"/>
        <w:bottom w:val="none" w:sz="0" w:space="0" w:color="auto"/>
        <w:right w:val="none" w:sz="0" w:space="0" w:color="auto"/>
      </w:divBdr>
    </w:div>
    <w:div w:id="855846018">
      <w:bodyDiv w:val="1"/>
      <w:marLeft w:val="0"/>
      <w:marRight w:val="0"/>
      <w:marTop w:val="0"/>
      <w:marBottom w:val="0"/>
      <w:divBdr>
        <w:top w:val="none" w:sz="0" w:space="0" w:color="auto"/>
        <w:left w:val="none" w:sz="0" w:space="0" w:color="auto"/>
        <w:bottom w:val="none" w:sz="0" w:space="0" w:color="auto"/>
        <w:right w:val="none" w:sz="0" w:space="0" w:color="auto"/>
      </w:divBdr>
    </w:div>
    <w:div w:id="201059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309A4-C787-4CF6-B855-9290DD578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872</Words>
  <Characters>4714</Characters>
  <Application>Microsoft Office Word</Application>
  <DocSecurity>0</DocSecurity>
  <Lines>39</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OnlyBl@ck Xp.GR.ProV1.Light</dc:creator>
  <cp:keywords/>
  <dc:description/>
  <cp:lastModifiedBy>ΕΥΞΕΙΝΟΣ ΛΕΣΧΗ ΕΥΞ. ΛΕΣΧΗ ΘΕΣΣΑΛΟΝΙΚΗΣ</cp:lastModifiedBy>
  <cp:revision>14</cp:revision>
  <cp:lastPrinted>2021-10-20T10:08:00Z</cp:lastPrinted>
  <dcterms:created xsi:type="dcterms:W3CDTF">2022-06-17T11:47:00Z</dcterms:created>
  <dcterms:modified xsi:type="dcterms:W3CDTF">2022-06-22T08:31:00Z</dcterms:modified>
</cp:coreProperties>
</file>